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Toc30913_WPSOffice_Level1"/>
      <w:r>
        <w:rPr>
          <w:rFonts w:hint="eastAsia" w:ascii="仿宋" w:hAnsi="仿宋" w:eastAsia="仿宋" w:cs="仿宋"/>
          <w:sz w:val="28"/>
          <w:szCs w:val="28"/>
        </w:rPr>
        <w:t>国网山东省电力公司本部停车库项目管理服务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竞争性谈判公告</w:t>
      </w:r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（二次）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lang w:val="zh-CN"/>
        </w:rPr>
      </w:pPr>
      <w:bookmarkStart w:id="1" w:name="_Toc16780_WPSOffice_Level1"/>
      <w:bookmarkStart w:id="2" w:name="_Toc27850_WPSOffice_Level1"/>
      <w:r>
        <w:rPr>
          <w:rFonts w:hint="eastAsia" w:ascii="仿宋" w:hAnsi="仿宋" w:eastAsia="仿宋" w:cs="仿宋"/>
          <w:b/>
          <w:bCs/>
          <w:lang w:val="zh-CN"/>
        </w:rPr>
        <w:t>一、招标条件：</w:t>
      </w:r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/>
        <w:textAlignment w:val="auto"/>
        <w:outlineLvl w:val="9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b/>
          <w:bCs/>
          <w:lang w:val="zh-CN"/>
        </w:rPr>
        <w:t>本采购项目为</w:t>
      </w:r>
      <w:r>
        <w:rPr>
          <w:rFonts w:hint="eastAsia" w:ascii="仿宋" w:hAnsi="仿宋" w:eastAsia="仿宋" w:cs="仿宋"/>
          <w:b/>
          <w:bCs/>
          <w:u w:val="single"/>
        </w:rPr>
        <w:t>国网山东省电力公司本部停车库项目管理服务</w:t>
      </w:r>
      <w:r>
        <w:rPr>
          <w:rFonts w:hint="eastAsia" w:ascii="仿宋" w:hAnsi="仿宋" w:eastAsia="仿宋" w:cs="仿宋"/>
          <w:b/>
          <w:bCs/>
        </w:rPr>
        <w:t>招标，</w:t>
      </w:r>
      <w:r>
        <w:rPr>
          <w:rFonts w:hint="eastAsia" w:ascii="仿宋" w:hAnsi="仿宋" w:eastAsia="仿宋" w:cs="仿宋"/>
          <w:lang w:val="zh-CN"/>
        </w:rPr>
        <w:t>采购人为</w:t>
      </w:r>
      <w:r>
        <w:rPr>
          <w:rFonts w:hint="eastAsia" w:ascii="仿宋" w:hAnsi="仿宋" w:eastAsia="仿宋" w:cs="仿宋"/>
          <w:bCs/>
        </w:rPr>
        <w:t>国网山东省电力公司</w:t>
      </w:r>
      <w:r>
        <w:rPr>
          <w:rFonts w:hint="eastAsia" w:ascii="仿宋" w:hAnsi="仿宋" w:eastAsia="仿宋" w:cs="仿宋"/>
          <w:lang w:val="zh-CN"/>
        </w:rPr>
        <w:t>，建设资金来源为自筹，</w:t>
      </w:r>
      <w:r>
        <w:rPr>
          <w:rFonts w:hint="eastAsia" w:ascii="仿宋" w:hAnsi="仿宋" w:eastAsia="仿宋" w:cs="仿宋"/>
        </w:rPr>
        <w:t>项目出资比例为 100% 。项目已具备招标条件，现对该项目的项目管理</w:t>
      </w:r>
      <w:r>
        <w:rPr>
          <w:rFonts w:hint="eastAsia" w:ascii="仿宋" w:hAnsi="仿宋" w:eastAsia="仿宋" w:cs="仿宋"/>
          <w:lang w:val="zh-CN"/>
        </w:rPr>
        <w:t>采取竞争性谈判的方式进行采购。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</w:rPr>
      </w:pPr>
      <w:bookmarkStart w:id="3" w:name="_Toc5780_WPSOffice_Level1"/>
      <w:bookmarkStart w:id="4" w:name="_Toc13994_WPSOffice_Level1"/>
      <w:r>
        <w:rPr>
          <w:rFonts w:hint="eastAsia" w:ascii="仿宋" w:hAnsi="仿宋" w:eastAsia="仿宋" w:cs="仿宋"/>
          <w:b/>
          <w:bCs/>
        </w:rPr>
        <w:t>二、供应商资格要求：</w:t>
      </w:r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1、供应商须满足《中华人民共和国政府采购法》二十二条规定及《中华人民共和国政府采购法实施条例》十七条规定；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2、供应商须为在中华人民共和国境内登记注册，具有独立法人资格，并具有相应的经营范围；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3、投标人须具有以往类似经验，并证明在设备、人员和技术等方面有能力执行上述工程；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4、本项目不接受联合体报价。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480"/>
        <w:textAlignment w:val="auto"/>
        <w:outlineLvl w:val="9"/>
        <w:rPr>
          <w:rFonts w:hint="eastAsia" w:ascii="仿宋" w:hAnsi="仿宋" w:eastAsia="仿宋" w:cs="仿宋"/>
        </w:rPr>
      </w:pPr>
      <w:bookmarkStart w:id="5" w:name="_Toc29943_WPSOffice_Level1"/>
      <w:bookmarkStart w:id="6" w:name="_Toc18465_WPSOffice_Level1"/>
      <w:r>
        <w:rPr>
          <w:rFonts w:hint="eastAsia" w:ascii="仿宋" w:hAnsi="仿宋" w:eastAsia="仿宋" w:cs="仿宋"/>
          <w:b/>
          <w:bCs/>
        </w:rPr>
        <w:t>三、报名及竞争性谈判文件发售</w:t>
      </w:r>
      <w:bookmarkEnd w:id="5"/>
      <w:bookmarkEnd w:id="6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1.时间：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16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分（北京时间，法定节假日除外）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2.地点：济南市高新区工业南路59号中铁财智中心6号楼15楼财务部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3.方式：报名时请携带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法定代表人证明书（或委托的代理人持授权委托书及代理人身份证）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、营业执照副本、税务登记证副本、组织机构代码证副本、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信用查询结果截图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single"/>
        </w:rPr>
        <w:t>以上证件需提供原件及复印件加盖单位公章一份，否则不予办理报名手续。报名时提交的资料查验不代表资格审查的最终通过或合格。【注：营业执照副本、税务登记证副本、组织机构代码证副本已经办理三证合一的单位，仅须提供合格的营业执照副本证件资料即可】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售价：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00元/份 ，售后不退。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 xml:space="preserve">                       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bookmarkStart w:id="7" w:name="_Toc24550_WPSOffice_Level1"/>
      <w:bookmarkStart w:id="8" w:name="_Toc15950_WPSOffice_Level1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四、公告期限：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日 至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bookmarkEnd w:id="7"/>
      <w:bookmarkEnd w:id="8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9" w:name="_Toc10188_WPSOffice_Level1"/>
      <w:bookmarkStart w:id="10" w:name="_Toc32247_WPSOffice_Level1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五、递交响应文件时间及地点</w:t>
      </w:r>
      <w:bookmarkEnd w:id="9"/>
      <w:bookmarkEnd w:id="1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1.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时间：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09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09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分（北京时间）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2.地点：济南市高新区工业南路59号中铁财智中心6号楼15楼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547" w:leftChars="228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bookmarkStart w:id="11" w:name="_Toc20576_WPSOffice_Level1"/>
      <w:bookmarkStart w:id="12" w:name="_Toc1901_WPSOffice_Level1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六、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谈判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时间及地点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：</w:t>
      </w:r>
      <w:bookmarkEnd w:id="11"/>
      <w:bookmarkEnd w:id="12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547" w:leftChars="228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</w:t>
      </w:r>
      <w:bookmarkStart w:id="13" w:name="_Toc14247_WPSOffice_Level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1.时间：2018年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09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分（北京时间）</w:t>
      </w:r>
      <w:bookmarkEnd w:id="13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547" w:leftChars="228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</w:t>
      </w:r>
      <w:bookmarkStart w:id="14" w:name="_Toc28223_WPSOffice_Level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2.地点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： 济南市高新区工业南路59号中铁财智中心6号楼15楼</w:t>
      </w:r>
      <w:bookmarkEnd w:id="14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zh-CN"/>
        </w:rPr>
        <w:t xml:space="preserve">                                                    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2" w:firstLineChars="200"/>
        <w:textAlignment w:val="auto"/>
        <w:rPr>
          <w:rFonts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15" w:name="_Toc21441_WPSOffice_Level1"/>
      <w:bookmarkStart w:id="16" w:name="_Toc11618_WPSOffice_Level1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七、采购项目联系方式</w:t>
      </w:r>
      <w:bookmarkEnd w:id="15"/>
      <w:bookmarkEnd w:id="16"/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720" w:firstLineChars="3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 购 人：国网山东省电力公司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720" w:firstLineChars="3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王彬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13969127717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720" w:firstLineChars="3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山东蓝盾招标代理有限公司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720" w:firstLineChars="3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        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济南市高新区工业南路59号中铁财智中心6号楼15层                                  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720" w:firstLineChars="300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张越    18596098658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0531-88809762 转80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 xml:space="preserve">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color w:val="FF0000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     </w:t>
      </w:r>
    </w:p>
    <w:p>
      <w:pPr>
        <w:pStyle w:val="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仿宋" w:hAnsi="仿宋" w:eastAsia="仿宋" w:cs="仿宋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发 布 人：山东蓝盾招标代理有限公司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zh-CN"/>
        </w:rPr>
        <w:t xml:space="preserve">                        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4560" w:firstLineChars="1900"/>
        <w:jc w:val="right"/>
        <w:textAlignment w:val="auto"/>
        <w:rPr>
          <w:rFonts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发布时间：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2018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bookmarkStart w:id="17" w:name="_GoBack"/>
      <w:bookmarkEnd w:id="17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CACB"/>
    <w:multiLevelType w:val="singleLevel"/>
    <w:tmpl w:val="3A70CAC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70092"/>
    <w:rsid w:val="21070092"/>
    <w:rsid w:val="6D535020"/>
    <w:rsid w:val="796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Times New Roman" w:eastAsia="Times New Roman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 w:eastAsia="黑体"/>
      <w:b/>
      <w:kern w:val="2"/>
      <w:sz w:val="2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2018-09-12T07:44:00Z</dcterms:created>
  <dc:creator>Administrator</dc:creator>
  <cp:lastModifiedBy>Administrator</cp:lastModifiedBy>
  <dcterms:modified xsi:type="dcterms:W3CDTF">2018-09-12T08:46:31Z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