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pacing w:val="-1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pacing w:val="-10"/>
          <w:kern w:val="0"/>
          <w:sz w:val="32"/>
          <w:szCs w:val="32"/>
          <w:lang w:eastAsia="zh-CN"/>
        </w:rPr>
        <w:t>济南市历城区人民医院医疗设备采购项目</w:t>
      </w:r>
      <w:r>
        <w:rPr>
          <w:rFonts w:hint="eastAsia" w:ascii="宋体" w:hAnsi="宋体" w:eastAsia="宋体" w:cs="宋体"/>
          <w:b/>
          <w:bCs w:val="0"/>
          <w:spacing w:val="-10"/>
          <w:kern w:val="0"/>
          <w:sz w:val="32"/>
          <w:szCs w:val="32"/>
        </w:rPr>
        <w:t>中标公告</w:t>
      </w:r>
    </w:p>
    <w:p>
      <w:pPr>
        <w:jc w:val="center"/>
        <w:rPr>
          <w:rFonts w:hint="eastAsia" w:ascii="黑体" w:hAnsi="黑体" w:eastAsia="黑体" w:cs="宋体"/>
          <w:bCs/>
          <w:spacing w:val="-1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一、采购人：</w:t>
      </w:r>
      <w:r>
        <w:rPr>
          <w:rFonts w:hint="eastAsia" w:ascii="宋体" w:hAnsi="宋体" w:eastAsia="宋体" w:cs="宋体"/>
          <w:sz w:val="22"/>
          <w:szCs w:val="22"/>
          <w:lang w:val="zh-CN"/>
        </w:rPr>
        <w:t xml:space="preserve">济南市历城区人民医院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>地    址：山东省济南市历城区仲宫镇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联系方式：0531-58673259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采购代理机构：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山东蓝盾招标代理有限公司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2"/>
          <w:szCs w:val="22"/>
        </w:rPr>
        <w:t>地    址：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济南市高新区工业南路59号中铁财智中心6号楼15F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联系方式：0531-88809762-8007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二、</w:t>
      </w:r>
      <w:r>
        <w:rPr>
          <w:rFonts w:hint="eastAsia" w:ascii="宋体" w:hAnsi="宋体" w:eastAsia="宋体" w:cs="宋体"/>
          <w:sz w:val="22"/>
          <w:szCs w:val="22"/>
        </w:rPr>
        <w:t>采购项目名称：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济南市历城区人民医院医疗设备采购项目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</w:rPr>
        <w:t>采购项目编号：JNNGH-(QYY)-20180174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三、公告期限：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2018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09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28</w:t>
      </w:r>
      <w:r>
        <w:rPr>
          <w:rFonts w:hint="eastAsia" w:ascii="宋体" w:hAnsi="宋体" w:eastAsia="宋体" w:cs="宋体"/>
          <w:sz w:val="22"/>
          <w:szCs w:val="22"/>
        </w:rPr>
        <w:t>日 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2018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09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28</w:t>
      </w:r>
      <w:r>
        <w:rPr>
          <w:rFonts w:hint="eastAsia" w:ascii="宋体" w:hAnsi="宋体" w:eastAsia="宋体" w:cs="宋体"/>
          <w:sz w:val="22"/>
          <w:szCs w:val="2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四、采购方式：公开招标（√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），邀请招标（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五、中标情况：</w:t>
      </w:r>
    </w:p>
    <w:tbl>
      <w:tblPr>
        <w:tblStyle w:val="6"/>
        <w:tblpPr w:leftFromText="180" w:rightFromText="180" w:vertAnchor="text" w:horzAnchor="margin" w:tblpY="141"/>
        <w:tblOverlap w:val="never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184"/>
        <w:gridCol w:w="3244"/>
        <w:gridCol w:w="2383"/>
        <w:gridCol w:w="1534"/>
        <w:gridCol w:w="983"/>
        <w:gridCol w:w="1483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包号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预中标供应商名称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  址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预中标标的名称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规格型号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单价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（元）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包一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济南鹏泰商贸有限公司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山东省济南市高新区新泺大街鑫盛大厦2号楼1703室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超高端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CT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Revolution Frontier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16970000.00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符合相关要求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六、</w:t>
      </w:r>
      <w:r>
        <w:rPr>
          <w:rFonts w:hint="eastAsia" w:ascii="宋体" w:hAnsi="宋体" w:eastAsia="宋体" w:cs="宋体"/>
          <w:sz w:val="22"/>
          <w:szCs w:val="22"/>
        </w:rPr>
        <w:t>评标委员会成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员名单：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郑志刚、申林、赵建设、王群力、张裕桦、高明远、刘强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七、采购小组成员评审结果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上海邦凯医疗设备有限公司：（60.95、72.95、73.45、68.95、73.95、68.95、69.95）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济南鹏泰商贸有限公司：（84.00、93.00、90.50、89.00、93.00、92.00、91.00）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青岛颐晨景韬贸易有限公司：（65.97、70.97、72.07、68.97、71.97、69.97、70.97）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八</w:t>
      </w:r>
      <w:r>
        <w:rPr>
          <w:rFonts w:hint="eastAsia" w:ascii="宋体" w:hAnsi="宋体" w:eastAsia="宋体" w:cs="宋体"/>
          <w:sz w:val="22"/>
          <w:szCs w:val="22"/>
        </w:rPr>
        <w:t>、采购项目联系方式：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</w:rPr>
        <w:t>联系人：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葛园园 联系方式：0531-88809762-8007</w:t>
      </w:r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jc w:val="right"/>
        <w:rPr>
          <w:rFonts w:hint="eastAsia"/>
          <w:lang w:val="zh-CN"/>
        </w:rPr>
      </w:pPr>
      <w:r>
        <w:rPr>
          <w:rFonts w:hint="eastAsia"/>
          <w:lang w:val="zh-CN"/>
        </w:rPr>
        <w:t>发 布 人：</w:t>
      </w:r>
      <w:r>
        <w:rPr>
          <w:rFonts w:hint="eastAsia"/>
          <w:lang w:val="zh-CN" w:eastAsia="zh-CN"/>
        </w:rPr>
        <w:t>山东蓝盾招标代理有限公司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/>
          <w:lang w:val="zh-CN"/>
        </w:rPr>
        <w:t>发布时间：</w:t>
      </w:r>
      <w:r>
        <w:rPr>
          <w:rFonts w:hint="eastAsia"/>
          <w:lang w:val="en-US" w:eastAsia="zh-CN"/>
        </w:rPr>
        <w:t>2018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  <w:bookmarkEnd w:id="0"/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865C8"/>
    <w:rsid w:val="0B3A3959"/>
    <w:rsid w:val="226F3510"/>
    <w:rsid w:val="5330484C"/>
    <w:rsid w:val="5B995237"/>
    <w:rsid w:val="5C7036AB"/>
    <w:rsid w:val="5E9B648A"/>
    <w:rsid w:val="5ED865C8"/>
    <w:rsid w:val="6F3E3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  <w:jc w:val="left"/>
    </w:pPr>
    <w:rPr>
      <w:rFonts w:ascii="DFKai-SB" w:eastAsia="DFKai-SB"/>
      <w:sz w:val="28"/>
      <w:lang w:eastAsia="zh-TW"/>
    </w:rPr>
  </w:style>
  <w:style w:type="paragraph" w:styleId="3">
    <w:name w:val="Body Text Indent"/>
    <w:basedOn w:val="1"/>
    <w:qFormat/>
    <w:uiPriority w:val="0"/>
    <w:pPr>
      <w:ind w:firstLine="630"/>
      <w:jc w:val="left"/>
    </w:pPr>
    <w:rPr>
      <w:rFonts w:ascii="宋体" w:hAnsi="宋体"/>
      <w:sz w:val="30"/>
    </w:rPr>
  </w:style>
  <w:style w:type="paragraph" w:styleId="4">
    <w:name w:val="Body Text First Indent 2"/>
    <w:basedOn w:val="3"/>
    <w:qFormat/>
    <w:uiPriority w:val="0"/>
    <w:pPr>
      <w:spacing w:after="120" w:afterLines="0"/>
      <w:ind w:left="480" w:leftChars="200" w:firstLine="210" w:firstLineChars="100"/>
    </w:pPr>
    <w:rPr>
      <w:rFonts w:ascii="DFKai-SB" w:hAnsi="Times New Roman" w:eastAsia="DFKai-SB"/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2018-05-16T00:46:00Z</dcterms:created>
  <dc:creator>怪咖</dc:creator>
  <cp:lastModifiedBy>admin</cp:lastModifiedBy>
  <dcterms:modified xsi:type="dcterms:W3CDTF">2018-09-27T07:21:46Z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