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仿宋" w:hAnsi="仿宋" w:eastAsia="仿宋" w:cs="仿宋"/>
          <w:sz w:val="28"/>
          <w:szCs w:val="28"/>
          <w:u w:val="single"/>
        </w:rPr>
      </w:pPr>
      <w:bookmarkStart w:id="0" w:name="_GoBack"/>
      <w:r>
        <w:rPr>
          <w:rFonts w:hint="eastAsia" w:ascii="仿宋" w:hAnsi="仿宋" w:eastAsia="仿宋" w:cs="仿宋"/>
          <w:b/>
          <w:sz w:val="30"/>
          <w:szCs w:val="30"/>
        </w:rPr>
        <w:t>淄博至博山铁路及淄博站客运设施改造工程南站房及南广场监理项目</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rPr>
        <w:t>邀请函</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我单位拟对淄博至博山铁路及淄博站客运设施改造工程南站房及南广场监理项目对外进行邀请招标。鉴于贵公司具备相应实力，初步认为符合我公司本次招标条件，特邀请贵公司参加此次投标。我们将组成招标小组，以公开、公平、公正为原则，对各投标单位进行综合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本项目为淄博至博山铁路及淄博站客运设施改造工程南站房及南广场监理项目，</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eastAsia="zh-CN"/>
        </w:rPr>
        <w:t>邀请招标文件，本项目预算</w:t>
      </w:r>
      <w:r>
        <w:rPr>
          <w:rFonts w:hint="eastAsia" w:ascii="仿宋" w:hAnsi="仿宋" w:eastAsia="仿宋" w:cs="仿宋"/>
          <w:color w:val="auto"/>
          <w:sz w:val="24"/>
          <w:szCs w:val="24"/>
          <w:lang w:val="en-US" w:eastAsia="zh-CN"/>
        </w:rPr>
        <w:t>30万元</w:t>
      </w:r>
      <w:r>
        <w:rPr>
          <w:rFonts w:hint="eastAsia" w:ascii="仿宋" w:hAnsi="仿宋" w:eastAsia="仿宋" w:cs="仿宋"/>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投标单位资质要求：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符合《中华人民共和国政府采购法》第二十二条规定的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2、在中国境内注册，具有独立法人资格的企业，能够完成本项目招标内容的投标企业；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3、具有房屋建筑工程监理乙级资质，并在人员、设备、资金等当面具备相应的服务能力；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4、项目总监理工程师具有国家注册监理工程师证书，并在本单位注册；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符合《中华人民共和国政府采购法》第二十二条规定，且必须为未被列入“信用中国”网站或“中国政府采购网”渠道信用记录失信被执行人、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如贵公司有意参加此次投标，请于201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日至201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rPr>
        <w:t>日每日上午9:00至下午1</w:t>
      </w:r>
      <w:r>
        <w:rPr>
          <w:rFonts w:hint="eastAsia" w:ascii="仿宋" w:hAnsi="仿宋" w:eastAsia="仿宋" w:cs="仿宋"/>
          <w:sz w:val="24"/>
          <w:szCs w:val="24"/>
          <w:lang w:val="en-US" w:eastAsia="zh-CN"/>
        </w:rPr>
        <w:t>6</w:t>
      </w:r>
      <w:r>
        <w:rPr>
          <w:rFonts w:hint="eastAsia" w:ascii="仿宋" w:hAnsi="仿宋" w:eastAsia="仿宋" w:cs="仿宋"/>
          <w:sz w:val="24"/>
          <w:szCs w:val="24"/>
        </w:rPr>
        <w:t>:00（北京时间，节假日</w:t>
      </w:r>
      <w:r>
        <w:rPr>
          <w:rFonts w:hint="eastAsia" w:ascii="仿宋" w:hAnsi="仿宋" w:eastAsia="仿宋" w:cs="仿宋"/>
          <w:sz w:val="24"/>
          <w:szCs w:val="24"/>
          <w:lang w:eastAsia="zh-CN"/>
        </w:rPr>
        <w:t>除外</w:t>
      </w:r>
      <w:r>
        <w:rPr>
          <w:rFonts w:hint="eastAsia" w:ascii="仿宋" w:hAnsi="仿宋" w:eastAsia="仿宋" w:cs="仿宋"/>
          <w:sz w:val="24"/>
          <w:szCs w:val="24"/>
        </w:rPr>
        <w:t>），至</w:t>
      </w:r>
      <w:r>
        <w:rPr>
          <w:rFonts w:hint="eastAsia" w:ascii="仿宋" w:hAnsi="仿宋" w:eastAsia="仿宋" w:cs="仿宋"/>
          <w:kern w:val="0"/>
          <w:sz w:val="24"/>
          <w:szCs w:val="24"/>
          <w:lang w:eastAsia="zh-CN"/>
        </w:rPr>
        <w:t>山东蓝盾招标代理有限公司（济南市高新区工业南路</w:t>
      </w:r>
      <w:r>
        <w:rPr>
          <w:rFonts w:hint="eastAsia" w:ascii="仿宋" w:hAnsi="仿宋" w:eastAsia="仿宋" w:cs="仿宋"/>
          <w:kern w:val="0"/>
          <w:sz w:val="24"/>
          <w:szCs w:val="24"/>
          <w:lang w:val="en-US" w:eastAsia="zh-CN"/>
        </w:rPr>
        <w:t>59号中铁财智中心6号楼15楼报名室</w:t>
      </w:r>
      <w:r>
        <w:rPr>
          <w:rFonts w:hint="eastAsia" w:ascii="仿宋" w:hAnsi="仿宋" w:eastAsia="仿宋" w:cs="仿宋"/>
          <w:kern w:val="0"/>
          <w:sz w:val="24"/>
          <w:szCs w:val="24"/>
          <w:lang w:eastAsia="zh-CN"/>
        </w:rPr>
        <w:t>）</w:t>
      </w:r>
      <w:r>
        <w:rPr>
          <w:rFonts w:hint="eastAsia" w:ascii="仿宋" w:hAnsi="仿宋" w:eastAsia="仿宋" w:cs="仿宋"/>
          <w:sz w:val="24"/>
          <w:szCs w:val="24"/>
        </w:rPr>
        <w:t>提交下列资料及购买</w:t>
      </w:r>
      <w:r>
        <w:rPr>
          <w:rFonts w:hint="eastAsia" w:ascii="仿宋" w:hAnsi="仿宋" w:eastAsia="仿宋" w:cs="仿宋"/>
          <w:sz w:val="24"/>
          <w:szCs w:val="24"/>
          <w:lang w:eastAsia="zh-CN"/>
        </w:rPr>
        <w:t>邀请招标文件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必须携营业执照副本、税务登记证副本、组织机构代码证副本（如三证合一，只带一证即可）、资质证书原件、开户许可证、法定代表人授权委托书及被授权人身份证，以上证明材料及证件均须提供原件及加盖单位公章的复印件各1套，否则不予办理报名登记手续。 报名时的资料查验不代表资格审查的最终通过或合格</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以上证件均需提供原件及复印件各一份（复印件加盖公章）。报名时提交的资料查验不代表资格审查的最终通过或合格。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邀请招标文件</w:t>
      </w:r>
      <w:r>
        <w:rPr>
          <w:rFonts w:hint="eastAsia" w:ascii="仿宋" w:hAnsi="仿宋" w:eastAsia="仿宋" w:cs="仿宋"/>
          <w:sz w:val="24"/>
          <w:szCs w:val="24"/>
        </w:rPr>
        <w:t>售价：</w:t>
      </w:r>
      <w:r>
        <w:rPr>
          <w:rFonts w:hint="eastAsia" w:ascii="仿宋" w:hAnsi="仿宋" w:eastAsia="仿宋" w:cs="仿宋"/>
          <w:sz w:val="24"/>
          <w:szCs w:val="24"/>
          <w:lang w:val="en-US" w:eastAsia="zh-CN"/>
        </w:rPr>
        <w:t>150</w:t>
      </w:r>
      <w:r>
        <w:rPr>
          <w:rFonts w:hint="eastAsia" w:ascii="仿宋" w:hAnsi="仿宋" w:eastAsia="仿宋" w:cs="仿宋"/>
          <w:sz w:val="24"/>
          <w:szCs w:val="24"/>
        </w:rPr>
        <w:t>元/</w:t>
      </w:r>
      <w:r>
        <w:rPr>
          <w:rFonts w:hint="eastAsia" w:ascii="仿宋" w:hAnsi="仿宋" w:eastAsia="仿宋" w:cs="仿宋"/>
          <w:sz w:val="24"/>
          <w:szCs w:val="24"/>
          <w:lang w:val="en-US" w:eastAsia="zh-CN"/>
        </w:rPr>
        <w:t>份</w:t>
      </w:r>
      <w:r>
        <w:rPr>
          <w:rFonts w:hint="eastAsia" w:ascii="仿宋" w:hAnsi="仿宋" w:eastAsia="仿宋" w:cs="仿宋"/>
          <w:sz w:val="24"/>
          <w:szCs w:val="24"/>
        </w:rPr>
        <w:t>，售出不退。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、递交投标文件时间及地点：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1、时间：201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:00分至</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：30分（北京时间）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0" w:firstLineChars="4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2、地点：淄博市张店区北北京路69号山东齐盛国际宾馆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eastAsia="zh-CN"/>
        </w:rPr>
        <w:t>上</w:t>
      </w:r>
      <w:r>
        <w:rPr>
          <w:rFonts w:hint="eastAsia" w:ascii="仿宋" w:hAnsi="仿宋" w:eastAsia="仿宋" w:cs="仿宋"/>
          <w:sz w:val="24"/>
          <w:szCs w:val="24"/>
        </w:rPr>
        <w:t>午</w:t>
      </w:r>
      <w:r>
        <w:rPr>
          <w:rFonts w:hint="eastAsia" w:ascii="仿宋" w:hAnsi="仿宋" w:eastAsia="仿宋" w:cs="仿宋"/>
          <w:sz w:val="24"/>
          <w:szCs w:val="24"/>
          <w:lang w:val="en-US" w:eastAsia="zh-CN"/>
        </w:rPr>
        <w:t>9</w:t>
      </w:r>
      <w:r>
        <w:rPr>
          <w:rFonts w:hint="eastAsia" w:ascii="仿宋" w:hAnsi="仿宋" w:eastAsia="仿宋" w:cs="仿宋"/>
          <w:sz w:val="24"/>
          <w:szCs w:val="24"/>
        </w:rPr>
        <w:t>：30分（北京时间）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0" w:firstLineChars="400"/>
        <w:textAlignment w:val="auto"/>
        <w:outlineLvl w:val="9"/>
        <w:rPr>
          <w:rFonts w:hint="eastAsia" w:ascii="仿宋" w:hAnsi="仿宋" w:eastAsia="仿宋" w:cs="仿宋"/>
          <w:color w:val="0000FF"/>
          <w:sz w:val="24"/>
          <w:szCs w:val="24"/>
        </w:rPr>
      </w:pPr>
      <w:r>
        <w:rPr>
          <w:rFonts w:hint="eastAsia" w:ascii="仿宋" w:hAnsi="仿宋" w:eastAsia="仿宋" w:cs="仿宋"/>
          <w:sz w:val="24"/>
          <w:szCs w:val="24"/>
        </w:rPr>
        <w:t>2、地点：淄博市张店区北北京路69号山东齐盛国际宾馆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sz w:val="24"/>
          <w:szCs w:val="24"/>
        </w:rPr>
        <w:t>1、招标单位：淄博火车站南广场片区建设指挥部办公室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联系人：</w:t>
      </w:r>
      <w:r>
        <w:rPr>
          <w:rFonts w:hint="eastAsia" w:ascii="仿宋" w:hAnsi="仿宋" w:eastAsia="仿宋" w:cs="仿宋"/>
          <w:sz w:val="24"/>
          <w:szCs w:val="24"/>
          <w:lang w:eastAsia="zh-CN"/>
        </w:rPr>
        <w:t>李科长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联系方式：18560851915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2、代理单位：</w:t>
      </w:r>
      <w:r>
        <w:rPr>
          <w:rFonts w:hint="eastAsia" w:ascii="仿宋" w:hAnsi="仿宋" w:eastAsia="仿宋" w:cs="仿宋"/>
          <w:sz w:val="24"/>
          <w:szCs w:val="24"/>
          <w:lang w:eastAsia="zh-CN"/>
        </w:rPr>
        <w:t>山东蓝盾招标代理</w:t>
      </w:r>
      <w:r>
        <w:rPr>
          <w:rFonts w:hint="eastAsia" w:ascii="仿宋" w:hAnsi="仿宋" w:eastAsia="仿宋" w:cs="仿宋"/>
          <w:sz w:val="24"/>
          <w:szCs w:val="24"/>
        </w:rPr>
        <w:t>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联系人：</w:t>
      </w:r>
      <w:r>
        <w:rPr>
          <w:rFonts w:hint="eastAsia" w:ascii="仿宋" w:hAnsi="仿宋" w:eastAsia="仿宋" w:cs="仿宋"/>
          <w:sz w:val="24"/>
          <w:szCs w:val="24"/>
          <w:lang w:eastAsia="zh-CN"/>
        </w:rPr>
        <w:t>吴艳玲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联系方式：0531-88809762转80</w:t>
      </w:r>
      <w:r>
        <w:rPr>
          <w:rFonts w:hint="eastAsia" w:ascii="仿宋" w:hAnsi="仿宋" w:eastAsia="仿宋" w:cs="仿宋"/>
          <w:sz w:val="24"/>
          <w:szCs w:val="24"/>
          <w:lang w:val="en-US" w:eastAsia="zh-CN"/>
        </w:rPr>
        <w:t>09  18596098679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snapToGrid w:val="0"/>
        <w:spacing w:line="360" w:lineRule="auto"/>
        <w:ind w:firstLine="480" w:firstLineChars="200"/>
        <w:jc w:val="center"/>
        <w:outlineLvl w:val="0"/>
        <w:rPr>
          <w:rFonts w:hint="eastAsia" w:ascii="仿宋" w:hAnsi="仿宋" w:eastAsia="仿宋" w:cs="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4ECBB"/>
    <w:multiLevelType w:val="singleLevel"/>
    <w:tmpl w:val="5664ECB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40BE3"/>
    <w:rsid w:val="29E4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jc w:val="left"/>
    </w:pPr>
    <w:rPr>
      <w:rFonts w:ascii="DFKai-SB" w:eastAsia="DFKai-SB"/>
      <w:sz w:val="28"/>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2019-01-28T12:56:00Z</dcterms:created>
  <dc:creator>admin</dc:creator>
  <cp:lastModifiedBy>admin</cp:lastModifiedBy>
  <cp:lastPrinted>2019-01-28T12:56:49Z</cp:lastPrinted>
  <dcterms:modified xsi:type="dcterms:W3CDTF">2019-01-28T12:57:52Z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