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16" w:lineRule="auto"/>
        <w:ind w:left="764" w:right="72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-17"/>
          <w:w w:val="100"/>
          <w:sz w:val="28"/>
          <w:szCs w:val="28"/>
          <w:highlight w:val="none"/>
        </w:rPr>
        <w:t>汉峪金谷B3路沿街商铺广告牌匾整治项目竞</w:t>
      </w:r>
      <w:r>
        <w:rPr>
          <w:rFonts w:hint="eastAsia" w:ascii="仿宋" w:hAnsi="仿宋" w:eastAsia="仿宋" w:cs="仿宋"/>
          <w:b/>
          <w:bCs/>
          <w:color w:val="auto"/>
          <w:spacing w:val="-19"/>
          <w:w w:val="100"/>
          <w:sz w:val="28"/>
          <w:szCs w:val="28"/>
          <w:highlight w:val="none"/>
        </w:rPr>
        <w:t>争性磋商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28"/>
          <w:szCs w:val="28"/>
          <w:highlight w:val="none"/>
        </w:rPr>
        <w:t>公告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color w:val="auto"/>
          <w:sz w:val="14"/>
          <w:szCs w:val="14"/>
          <w:highlight w:val="none"/>
        </w:rPr>
      </w:pPr>
    </w:p>
    <w:p>
      <w:pPr>
        <w:numPr>
          <w:ilvl w:val="0"/>
          <w:numId w:val="1"/>
        </w:numPr>
        <w:spacing w:before="36" w:after="0" w:line="360" w:lineRule="auto"/>
        <w:ind w:left="0" w:leftChars="0" w:right="-20" w:firstLine="0" w:firstLineChars="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  <w:t>采购人：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济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南高新技术产业开发区管理委员会舜华路街道办事处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地  址：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eastAsia="zh-CN"/>
        </w:rPr>
        <w:t>济南市高新区新泺大街与奥体中路西北角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联系人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eastAsia="zh-CN"/>
        </w:rPr>
        <w:t>：王队长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0531-88814576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采购代理机构：山东蓝盾招标代理有限公司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地  址：济南市高新区工业南路59号中铁财智中心6号楼15楼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联系人：张越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联系方式：0531-88809762转80</w:t>
      </w: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14     18596098658</w:t>
      </w:r>
    </w:p>
    <w:p>
      <w:pPr>
        <w:numPr>
          <w:ilvl w:val="0"/>
          <w:numId w:val="1"/>
        </w:numPr>
        <w:spacing w:before="36" w:after="0" w:line="360" w:lineRule="auto"/>
        <w:ind w:left="0" w:leftChars="0" w:right="-20" w:firstLine="0" w:firstLineChars="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w w:val="100"/>
          <w:sz w:val="24"/>
          <w:szCs w:val="24"/>
          <w:highlight w:val="none"/>
        </w:rPr>
        <w:t>采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24"/>
          <w:szCs w:val="24"/>
          <w:highlight w:val="none"/>
        </w:rPr>
        <w:t>购</w:t>
      </w:r>
      <w:r>
        <w:rPr>
          <w:rFonts w:hint="eastAsia" w:ascii="仿宋" w:hAnsi="仿宋" w:eastAsia="仿宋" w:cs="仿宋"/>
          <w:b/>
          <w:bCs/>
          <w:color w:val="auto"/>
          <w:spacing w:val="2"/>
          <w:w w:val="100"/>
          <w:sz w:val="24"/>
          <w:szCs w:val="24"/>
          <w:highlight w:val="none"/>
        </w:rPr>
        <w:t>项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24"/>
          <w:szCs w:val="24"/>
          <w:highlight w:val="none"/>
        </w:rPr>
        <w:t>目</w:t>
      </w:r>
      <w:r>
        <w:rPr>
          <w:rFonts w:hint="eastAsia" w:ascii="仿宋" w:hAnsi="仿宋" w:eastAsia="仿宋" w:cs="仿宋"/>
          <w:b/>
          <w:bCs/>
          <w:color w:val="auto"/>
          <w:spacing w:val="2"/>
          <w:w w:val="100"/>
          <w:sz w:val="24"/>
          <w:szCs w:val="24"/>
          <w:highlight w:val="none"/>
        </w:rPr>
        <w:t>名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24"/>
          <w:szCs w:val="24"/>
          <w:highlight w:val="none"/>
        </w:rPr>
        <w:t>称：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汉峪金谷B3路沿街商铺广告牌匾整治项目</w:t>
      </w:r>
    </w:p>
    <w:p>
      <w:pPr>
        <w:numPr>
          <w:ilvl w:val="0"/>
          <w:numId w:val="0"/>
        </w:numPr>
        <w:spacing w:before="36" w:after="0" w:line="360" w:lineRule="auto"/>
        <w:ind w:leftChars="0" w:right="-20" w:rightChars="0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  <w:lang w:eastAsia="zh-CN"/>
        </w:rPr>
        <w:t>SDLD2019CS005</w:t>
      </w:r>
    </w:p>
    <w:p>
      <w:pPr>
        <w:numPr>
          <w:ilvl w:val="0"/>
          <w:numId w:val="1"/>
        </w:numPr>
        <w:spacing w:before="96" w:after="0" w:line="360" w:lineRule="auto"/>
        <w:ind w:left="0" w:leftChars="0" w:right="-20" w:firstLine="0" w:firstLineChars="0"/>
        <w:jc w:val="left"/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24"/>
          <w:szCs w:val="24"/>
          <w:highlight w:val="none"/>
        </w:rPr>
        <w:t>采购项目分包情况：</w:t>
      </w:r>
      <w:r>
        <w:rPr>
          <w:rFonts w:hint="eastAsia" w:ascii="仿宋" w:hAnsi="仿宋" w:eastAsia="仿宋" w:cs="仿宋"/>
          <w:color w:val="auto"/>
          <w:spacing w:val="0"/>
          <w:w w:val="100"/>
          <w:sz w:val="24"/>
          <w:szCs w:val="24"/>
          <w:highlight w:val="none"/>
        </w:rPr>
        <w:t>本项目不分标段，共一个标段。</w:t>
      </w:r>
    </w:p>
    <w:tbl>
      <w:tblPr>
        <w:tblStyle w:val="5"/>
        <w:tblW w:w="10821" w:type="dxa"/>
        <w:jc w:val="center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60"/>
        <w:gridCol w:w="465"/>
        <w:gridCol w:w="750"/>
        <w:gridCol w:w="666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用途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本项目预算金额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  <w:t>汉峪金谷B3路沿街商铺广告牌匾整治项目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详见竞争性磋商文件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36" w:after="0" w:line="360" w:lineRule="auto"/>
              <w:ind w:right="-20" w:right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  <w:t>投标单位应符合《中华人民共和国政府采购法》第二十二条规定；</w:t>
            </w:r>
          </w:p>
          <w:p>
            <w:pPr>
              <w:numPr>
                <w:ilvl w:val="0"/>
                <w:numId w:val="0"/>
              </w:numPr>
              <w:spacing w:before="36" w:after="0" w:line="360" w:lineRule="auto"/>
              <w:ind w:right="-20" w:right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  <w:t>根据《关于在政府采购活动中查询及使用信用记录有关问题的通知》（财库[2016]125号）的规定，对列入失信被执行人、重大税收违法案件当事人名单、政府采购严重违法失信行为记录名单的企业，不得参与本项目投标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spacing w:before="36" w:after="0" w:line="360" w:lineRule="auto"/>
              <w:ind w:right="-20" w:right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须具备独立法人资格，同时具有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建筑工程施工总承包叁级及以上资质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，同时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 xml:space="preserve">具备有效的安全生产许可证，并且在人员、设备、资金等方面具有承担本项目的能力和经验； </w:t>
            </w:r>
          </w:p>
          <w:p>
            <w:pPr>
              <w:numPr>
                <w:ilvl w:val="0"/>
                <w:numId w:val="0"/>
              </w:numPr>
              <w:spacing w:before="36" w:after="0" w:line="360" w:lineRule="auto"/>
              <w:ind w:right="-20" w:right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4.拟派项目经理应持有注册贰级建造师证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（建筑工程专业），具备有效的安全生产考核合格证书（B类），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且不得兼职其他工程项目，须在本单位注册，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提供2018年12月份社保证明；</w:t>
            </w:r>
          </w:p>
          <w:p>
            <w:pPr>
              <w:numPr>
                <w:ilvl w:val="0"/>
                <w:numId w:val="0"/>
              </w:numPr>
              <w:spacing w:before="36" w:after="0" w:line="360" w:lineRule="auto"/>
              <w:ind w:right="-20" w:right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  <w:t>本项目不接受联合体投标；</w:t>
            </w:r>
          </w:p>
          <w:p>
            <w:pPr>
              <w:numPr>
                <w:ilvl w:val="0"/>
                <w:numId w:val="0"/>
              </w:numPr>
              <w:spacing w:before="36" w:after="0" w:line="360" w:lineRule="auto"/>
              <w:ind w:right="-2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4"/>
                <w:szCs w:val="24"/>
                <w:highlight w:val="none"/>
              </w:rPr>
              <w:t>法律法规对合格投标人的其他要求、规定；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22万</w:t>
            </w:r>
          </w:p>
        </w:tc>
      </w:tr>
    </w:tbl>
    <w:p>
      <w:pPr>
        <w:rPr>
          <w:rFonts w:ascii="仿宋" w:hAnsi="仿宋" w:eastAsia="仿宋" w:cs="仿宋"/>
          <w:b/>
          <w:bCs/>
          <w:color w:val="auto"/>
          <w:highlight w:val="none"/>
        </w:rPr>
      </w:pPr>
      <w:r>
        <w:rPr>
          <w:color w:val="auto"/>
          <w:highlight w:val="none"/>
        </w:rPr>
        <w:t> 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  <w:t>四、获取招标文件</w:t>
      </w:r>
    </w:p>
    <w:p>
      <w:pPr>
        <w:pStyle w:val="3"/>
        <w:spacing w:after="0"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1.时间：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201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日至201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每日上午9:00-11:30，下午13:30-16:30（北京时间，法定节假日除外）。</w:t>
      </w:r>
    </w:p>
    <w:p>
      <w:pPr>
        <w:pStyle w:val="3"/>
        <w:spacing w:after="0" w:line="5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济南市高新区工业南路59号中铁财智中心6号楼15楼财务室。</w:t>
      </w:r>
    </w:p>
    <w:p>
      <w:pPr>
        <w:pStyle w:val="4"/>
        <w:widowControl/>
        <w:spacing w:before="0" w:beforeAutospacing="0" w:after="0" w:afterAutospacing="0" w:line="500" w:lineRule="exact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3.方式：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现场报名 </w:t>
      </w:r>
    </w:p>
    <w:p>
      <w:pPr>
        <w:pStyle w:val="4"/>
        <w:widowControl/>
        <w:spacing w:before="0" w:beforeAutospacing="0" w:after="0" w:afterAutospacing="0" w:line="500" w:lineRule="exact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报名及购买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eastAsia="zh-CN"/>
        </w:rPr>
        <w:t>招标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文件时须提交的资料：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请携带企业法人营业执照副本、税务登记证副本、组织机构代码证副本、开户许可证、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资质证书副本原件、项目经理建造师证及安全生产考核合格B证（（建筑工程专业，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提供2018年12月份社保证明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）、安全生产许可证、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授权委托书及授权代表身份证、信用中国和中国政府采购网信用记录截图。</w:t>
      </w:r>
    </w:p>
    <w:p>
      <w:pPr>
        <w:pStyle w:val="4"/>
        <w:widowControl/>
        <w:spacing w:before="0" w:beforeAutospacing="0" w:after="0" w:afterAutospacing="0" w:line="500" w:lineRule="exact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 xml:space="preserve">  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以上证件需提供原件及复印件加盖单位公章一份，否则不予办理报名手续。报名时提交的资料查验不代表资格审查的最终通过或合格。【注：营业执照副本、税务登记证副本、组织机构代码证副本已经办理三证合一的单位，仅须提供合格的营业执照副本证件资料即可】 </w:t>
      </w:r>
    </w:p>
    <w:p>
      <w:pPr>
        <w:pStyle w:val="4"/>
        <w:widowControl/>
        <w:numPr>
          <w:ilvl w:val="0"/>
          <w:numId w:val="2"/>
        </w:numPr>
        <w:spacing w:before="0" w:beforeAutospacing="0" w:after="0" w:afterAutospacing="0" w:line="500" w:lineRule="exact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售价：500元/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份，售后不退。</w:t>
      </w:r>
    </w:p>
    <w:p>
      <w:pPr>
        <w:widowControl/>
        <w:spacing w:line="240" w:lineRule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五、公告期限：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201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201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六</w:t>
      </w:r>
      <w:r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  <w:t>、递交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响应文件时间及地点:</w:t>
      </w:r>
    </w:p>
    <w:p>
      <w:pPr>
        <w:pStyle w:val="4"/>
        <w:widowControl/>
        <w:spacing w:before="0" w:beforeAutospacing="0" w:after="0" w:afterAutospacing="0" w:line="360" w:lineRule="auto"/>
        <w:ind w:firstLine="266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1.时间：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201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日9时00分至201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9时30分（北京时间）</w:t>
      </w:r>
    </w:p>
    <w:p>
      <w:pPr>
        <w:pStyle w:val="4"/>
        <w:widowControl/>
        <w:spacing w:before="0" w:beforeAutospacing="0" w:after="0" w:afterAutospacing="0" w:line="360" w:lineRule="auto"/>
        <w:ind w:firstLine="266"/>
        <w:rPr>
          <w:rFonts w:ascii="仿宋" w:hAnsi="仿宋" w:eastAsia="仿宋" w:cs="仿宋"/>
          <w:color w:val="auto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2.地点：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济南市高新区工业南路59号中铁财智中心6号楼15楼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</w:t>
      </w:r>
    </w:p>
    <w:p>
      <w:pPr>
        <w:pStyle w:val="4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开标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时间及地点:</w:t>
      </w:r>
    </w:p>
    <w:p>
      <w:pPr>
        <w:pStyle w:val="4"/>
        <w:widowControl/>
        <w:spacing w:before="0" w:beforeAutospacing="0" w:after="0" w:afterAutospacing="0" w:line="500" w:lineRule="exact"/>
        <w:ind w:firstLine="266"/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1.时间：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201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shd w:val="clear" w:color="auto" w:fill="auto"/>
        </w:rPr>
        <w:t>上午09时30分整（北京时间）</w:t>
      </w:r>
    </w:p>
    <w:p>
      <w:pPr>
        <w:pStyle w:val="4"/>
        <w:widowControl/>
        <w:spacing w:before="0" w:beforeAutospacing="0" w:after="0" w:afterAutospacing="0" w:line="500" w:lineRule="exact"/>
        <w:rPr>
          <w:rFonts w:ascii="仿宋" w:hAnsi="仿宋" w:eastAsia="仿宋" w:cs="仿宋"/>
          <w:color w:val="auto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   2.地点：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济南市高新区工业南路59号中铁财智中心6号楼15楼。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         </w:t>
      </w:r>
    </w:p>
    <w:p>
      <w:pPr>
        <w:widowControl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八、采购项目联系方式:</w:t>
      </w:r>
    </w:p>
    <w:p>
      <w:pPr>
        <w:widowControl/>
        <w:tabs>
          <w:tab w:val="left" w:pos="3460"/>
        </w:tabs>
        <w:spacing w:line="240" w:lineRule="auto"/>
        <w:ind w:left="48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联系人： 张越     联系方式： 18596098658    0531-88809762 转8014 </w:t>
      </w:r>
    </w:p>
    <w:p>
      <w:pPr>
        <w:widowControl/>
        <w:spacing w:line="24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九、采购项目的用途、数量、简要技术要求等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：详见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>
      <w:pPr>
        <w:widowControl/>
        <w:spacing w:line="46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十、采购项目需要落实的政府采购政策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：详见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招标文件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>
      <w:pPr>
        <w:pStyle w:val="4"/>
        <w:widowControl/>
        <w:spacing w:before="0" w:beforeAutospacing="0" w:after="0" w:afterAutospacing="0" w:line="500" w:lineRule="exact"/>
        <w:jc w:val="right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              发布人： 山东蓝盾招标代理有限公司</w:t>
      </w:r>
    </w:p>
    <w:p>
      <w:pPr>
        <w:rPr>
          <w:color w:val="auto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 发布时间： 201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F7ED"/>
    <w:multiLevelType w:val="singleLevel"/>
    <w:tmpl w:val="596EF7ED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39DB380"/>
    <w:multiLevelType w:val="singleLevel"/>
    <w:tmpl w:val="639DB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8169F"/>
    <w:rsid w:val="22B8169F"/>
    <w:rsid w:val="36A33C98"/>
    <w:rsid w:val="4A3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2019-02-18T09:19:00Z</dcterms:created>
  <dc:creator>虫虫</dc:creator>
  <cp:lastModifiedBy>虫虫</cp:lastModifiedBy>
  <dcterms:modified xsi:type="dcterms:W3CDTF">2019-02-18T09:48:07Z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