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cs="宋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36"/>
          <w:szCs w:val="36"/>
          <w:highlight w:val="none"/>
          <w:lang w:eastAsia="zh-CN"/>
        </w:rPr>
        <w:t>锦绣川街道办事处大佛村特色产业配套基础设施工程审计</w:t>
      </w:r>
    </w:p>
    <w:p>
      <w:pPr>
        <w:pStyle w:val="3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color w:val="auto"/>
          <w:sz w:val="36"/>
          <w:szCs w:val="36"/>
          <w:highlight w:val="none"/>
          <w:lang w:eastAsia="zh-CN"/>
        </w:rPr>
        <w:t>服务项目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磋商公告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项目概况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锦绣川街道办事处大佛村特色产业配套基础设施工程审计服务项目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的潜在供应商应在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济南市高新区工业南路59号中铁财智中心6号楼15楼（山东蓝盾招标代理有限公司）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获取磋商文件，并于2022年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0分（北京时间）前提交响应文件。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0" w:name="_Toc35393629"/>
      <w:bookmarkStart w:id="1" w:name="_Toc35393798"/>
      <w:bookmarkStart w:id="2" w:name="_Toc28359089"/>
      <w:bookmarkStart w:id="3" w:name="_Toc28359012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SDLD2022CS027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锦绣川街道办事处大佛村特色产业配套基础设施工程审计服务项目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采购方式：竞争性磋商</w:t>
      </w:r>
      <w:bookmarkStart w:id="38" w:name="_GoBack"/>
      <w:bookmarkEnd w:id="3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预算金额：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1.014108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万元；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采购需求：本项目为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锦绣川街道办事处大佛村特色产业配套基础设施工程审计服务项目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，具体要求详见“项目技术和商务要求”；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服务期限：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90日历天；具体开工日期以甲方开工令为准。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本项目不接受联合体。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4" w:name="_Toc28359090"/>
      <w:bookmarkStart w:id="5" w:name="_Toc35393630"/>
      <w:bookmarkStart w:id="6" w:name="_Toc35393799"/>
      <w:bookmarkStart w:id="7" w:name="_Toc28359013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二、申请人的资格要求：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符合《中华人民共和国政府采购法》第二十二条规定及《中华人民共和国政府采购法实施条例》第十七条规定；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8" w:name="_Toc35393800"/>
      <w:bookmarkStart w:id="9" w:name="_Toc28359014"/>
      <w:bookmarkStart w:id="10" w:name="_Toc28359091"/>
      <w:bookmarkStart w:id="11" w:name="_Toc35393631"/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、投标人须具备有效营业执照；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投标人拟派出的项目负责人（1人），主要审计人员（至少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人），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其中项目负责人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须具备注册造价师证书；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、在“信用中国”（www.creditchina.gov.cn）、“信用山东”网站（www.creditsd.gov.cn）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中国政府采购网（www.ccgp.gov.cn）网站中被列入失信被执行人、重大税收违法案件当事人名单、政府采购严重违法失信行为记录名单的供应商，不得参加本次政府采购活动；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单位负责人为同一人或者存在直接控股、管理关系的不同报价单位，不得参加同一合同项下的政府采购活动；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、本项目不接受联合体报价。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三、获取采购文件</w:t>
      </w:r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12" w:name="_Toc28359015"/>
      <w:bookmarkStart w:id="13" w:name="_Toc35393801"/>
      <w:bookmarkStart w:id="14" w:name="_Toc28359092"/>
      <w:bookmarkStart w:id="15" w:name="_Toc35393632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日08时30分至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日16时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0分（报名截止时间）（北京时间，法定节假日除外）；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济南市高新区工业南路59号中铁财智中心6号楼15楼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财务部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3、方式：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获取磋商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文件时须携带营业执照、项目负责人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及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主要审计人员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社保缴纳证明（近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3个月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）、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项目负责人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注册造价师资格证书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信用查询截图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法人代表授权委托书及受托人身份证，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至山东蓝盾招标代理有限公司登记备案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获取磋商文件时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提交的资料查验不代表资格审查的最终通过或合格。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u w:val="none"/>
        </w:rPr>
        <w:t>以上证件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u w:val="none"/>
          <w:lang w:eastAsia="zh-CN"/>
        </w:rPr>
        <w:t>仅须提供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u w:val="none"/>
        </w:rPr>
        <w:t>加盖公章复印件一份，否则不予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u w:val="none"/>
          <w:lang w:eastAsia="zh-CN"/>
        </w:rPr>
        <w:t>办理</w:t>
      </w:r>
      <w:r>
        <w:rPr>
          <w:rFonts w:hint="eastAsia" w:ascii="宋体" w:hAnsi="宋体" w:cs="宋体"/>
          <w:b/>
          <w:bCs/>
          <w:color w:val="auto"/>
          <w:sz w:val="24"/>
          <w:szCs w:val="22"/>
          <w:highlight w:val="none"/>
          <w:u w:val="none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u w:val="none"/>
          <w:lang w:eastAsia="zh-CN"/>
        </w:rPr>
        <w:t>手续。</w:t>
      </w:r>
      <w:r>
        <w:rPr>
          <w:rFonts w:hint="eastAsia" w:ascii="宋体" w:hAnsi="宋体" w:cs="宋体"/>
          <w:b/>
          <w:bCs/>
          <w:color w:val="auto"/>
          <w:sz w:val="24"/>
          <w:szCs w:val="22"/>
          <w:highlight w:val="none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2"/>
          <w:highlight w:val="none"/>
          <w:lang w:eastAsia="zh-CN"/>
        </w:rPr>
        <w:t>时的资料查验不代表资格审查的最终通过或合格。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0"/>
        <w:jc w:val="both"/>
        <w:textAlignment w:val="auto"/>
        <w:outlineLvl w:val="9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售价：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00 元/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份（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现金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，文件售后不退。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四、响应文件提交</w:t>
      </w:r>
      <w:bookmarkEnd w:id="12"/>
      <w:bookmarkEnd w:id="13"/>
      <w:bookmarkEnd w:id="14"/>
      <w:bookmarkEnd w:id="15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：</w:t>
      </w:r>
      <w:bookmarkStart w:id="16" w:name="_Toc35393802"/>
      <w:bookmarkStart w:id="17" w:name="_Toc28359093"/>
      <w:bookmarkStart w:id="18" w:name="_Toc28359016"/>
      <w:bookmarkStart w:id="19" w:name="_Toc3539363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截止时间：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时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济南市高新区工业南路59号中铁财智中心6号楼15楼会议室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五、开启</w:t>
      </w:r>
      <w:bookmarkEnd w:id="16"/>
      <w:bookmarkEnd w:id="17"/>
      <w:bookmarkEnd w:id="18"/>
      <w:bookmarkEnd w:id="19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时间：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时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（北京时间）；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济南市高新区工业南路59号中铁财智中心6号楼15楼会议室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20" w:name="_Toc28359094"/>
      <w:bookmarkStart w:id="21" w:name="_Toc35393803"/>
      <w:bookmarkStart w:id="22" w:name="_Toc28359017"/>
      <w:bookmarkStart w:id="23" w:name="_Toc35393634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六、公告期限</w:t>
      </w:r>
      <w:bookmarkEnd w:id="20"/>
      <w:bookmarkEnd w:id="21"/>
      <w:bookmarkEnd w:id="22"/>
      <w:bookmarkEnd w:id="2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自本公告发布之日起5个工作日。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24" w:name="_Toc35393635"/>
      <w:bookmarkStart w:id="25" w:name="_Toc35393804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七、其他补充事宜</w:t>
      </w:r>
      <w:bookmarkEnd w:id="24"/>
      <w:bookmarkEnd w:id="25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具体内容详见磋商文件。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26" w:name="_Toc28359095"/>
      <w:bookmarkStart w:id="27" w:name="_Toc28359018"/>
      <w:bookmarkStart w:id="28" w:name="_Toc35393636"/>
      <w:bookmarkStart w:id="29" w:name="_Toc35393805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八、凡对本次采购提出询问，请按以下方式联系。</w:t>
      </w:r>
      <w:bookmarkEnd w:id="26"/>
      <w:bookmarkEnd w:id="27"/>
      <w:bookmarkEnd w:id="28"/>
      <w:bookmarkEnd w:id="29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30" w:name="_Toc35393637"/>
      <w:bookmarkStart w:id="31" w:name="_Toc28359019"/>
      <w:bookmarkStart w:id="32" w:name="_Toc28359096"/>
      <w:bookmarkStart w:id="33" w:name="_Toc35393806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采购人信息</w:t>
      </w:r>
      <w:bookmarkEnd w:id="30"/>
      <w:bookmarkEnd w:id="31"/>
      <w:bookmarkEnd w:id="32"/>
      <w:bookmarkEnd w:id="33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名称：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eastAsia="zh-CN"/>
        </w:rPr>
        <w:t>锦绣川街道办事处大佛村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地址：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eastAsia="zh-CN"/>
        </w:rPr>
        <w:t>锦绣川街道办事处大佛村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联系人：</w:t>
      </w:r>
      <w:r>
        <w:rPr>
          <w:rFonts w:hint="eastAsia" w:cs="宋体"/>
          <w:color w:val="auto"/>
          <w:highlight w:val="none"/>
          <w:lang w:val="en-US" w:eastAsia="zh-CN"/>
        </w:rPr>
        <w:t>何老师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联系方式：</w:t>
      </w:r>
      <w:bookmarkStart w:id="34" w:name="_Toc28359086"/>
      <w:bookmarkStart w:id="35" w:name="_Toc28359009"/>
      <w:r>
        <w:rPr>
          <w:rFonts w:hint="eastAsia" w:cs="宋体"/>
          <w:color w:val="auto"/>
          <w:highlight w:val="none"/>
          <w:lang w:val="en-US" w:eastAsia="zh-CN"/>
        </w:rPr>
        <w:t>13705319134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2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采购代理机构信息</w:t>
      </w:r>
      <w:bookmarkEnd w:id="34"/>
      <w:bookmarkEnd w:id="35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名 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山东蓝盾招标代理有限公司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地　址：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济南市工业南路59号中铁财智中心6号楼15层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联系方式：</w:t>
      </w:r>
      <w:bookmarkStart w:id="36" w:name="_Toc28359010"/>
      <w:bookmarkStart w:id="37" w:name="_Toc28359087"/>
      <w:r>
        <w:rPr>
          <w:rFonts w:hint="eastAsia" w:eastAsia="宋体" w:cs="宋体"/>
          <w:color w:val="auto"/>
          <w:highlight w:val="none"/>
          <w:lang w:eastAsia="zh-CN"/>
        </w:rPr>
        <w:t>18596098658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3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项目联系方式</w:t>
      </w:r>
      <w:bookmarkEnd w:id="36"/>
      <w:bookmarkEnd w:id="37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项目联系人：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eastAsia="zh-CN"/>
        </w:rPr>
        <w:t>张越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480" w:firstLineChars="200"/>
        <w:textAlignment w:val="auto"/>
        <w:rPr>
          <w:rFonts w:hint="eastAsia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电　话：</w:t>
      </w:r>
      <w:r>
        <w:rPr>
          <w:rFonts w:hint="eastAsia" w:eastAsia="宋体" w:cs="宋体"/>
          <w:color w:val="auto"/>
          <w:highlight w:val="none"/>
          <w:lang w:eastAsia="zh-CN"/>
        </w:rPr>
        <w:t>18596098658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 w:eastAsia="zh-CN"/>
        </w:rPr>
        <w:t>本公告同时在中国采购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 w:eastAsia="zh-CN"/>
        </w:rPr>
        <w:t>与招标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zh-CN" w:eastAsia="zh-CN"/>
        </w:rPr>
        <w:t>网、山东采购与招标网、山东蓝盾招标代理有限公司官网发布。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发布人：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山东蓝盾招标代理有限公司</w:t>
      </w:r>
    </w:p>
    <w:p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发布时间：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YWNhZWM3NjFhOWQwM2MxZGE5ZTc4NGQ2OGY1OWYifQ=="/>
  </w:docVars>
  <w:rsids>
    <w:rsidRoot w:val="2F823B24"/>
    <w:rsid w:val="013126DC"/>
    <w:rsid w:val="02B06A4E"/>
    <w:rsid w:val="0ED06ECF"/>
    <w:rsid w:val="17242751"/>
    <w:rsid w:val="1B163B9A"/>
    <w:rsid w:val="23291689"/>
    <w:rsid w:val="275A1372"/>
    <w:rsid w:val="2F0303EE"/>
    <w:rsid w:val="2F823B24"/>
    <w:rsid w:val="3411485B"/>
    <w:rsid w:val="35C30652"/>
    <w:rsid w:val="430C5F5E"/>
    <w:rsid w:val="482E20D9"/>
    <w:rsid w:val="4DF213F2"/>
    <w:rsid w:val="56F038A8"/>
    <w:rsid w:val="57E52089"/>
    <w:rsid w:val="609C4333"/>
    <w:rsid w:val="6A1C4030"/>
    <w:rsid w:val="787A0855"/>
    <w:rsid w:val="7C56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afterLines="0" w:line="560" w:lineRule="exact"/>
      <w:jc w:val="left"/>
      <w:outlineLvl w:val="1"/>
    </w:pPr>
    <w:rPr>
      <w:rFonts w:ascii="Cambria" w:hAnsi="Cambria" w:eastAsia="仿宋"/>
      <w:b/>
      <w:bCs/>
      <w:sz w:val="30"/>
      <w:szCs w:val="32"/>
    </w:rPr>
  </w:style>
  <w:style w:type="paragraph" w:styleId="5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Lines="0" w:afterLines="0" w:line="560" w:lineRule="exact"/>
      <w:outlineLvl w:val="3"/>
    </w:pPr>
    <w:rPr>
      <w:rFonts w:ascii="Cambria" w:hAnsi="Cambria" w:eastAsia="仿宋"/>
      <w:b/>
      <w:bCs/>
      <w:sz w:val="24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hint="eastAsia" w:ascii="Arial" w:hAnsi="Arial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9">
    <w:name w:val="标题 1 Char"/>
    <w:link w:val="3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0">
    <w:name w:val="标题 2 Char"/>
    <w:link w:val="4"/>
    <w:uiPriority w:val="0"/>
    <w:rPr>
      <w:rFonts w:ascii="Cambria" w:hAnsi="Cambria" w:eastAsia="仿宋" w:cs="Times New Roman"/>
      <w:b/>
      <w:bCs/>
      <w:kern w:val="2"/>
      <w:sz w:val="30"/>
      <w:szCs w:val="32"/>
    </w:rPr>
  </w:style>
  <w:style w:type="character" w:customStyle="1" w:styleId="11">
    <w:name w:val="标题 4 Char"/>
    <w:link w:val="5"/>
    <w:uiPriority w:val="0"/>
    <w:rPr>
      <w:rFonts w:ascii="Cambria" w:hAnsi="Cambria" w:eastAsia="仿宋" w:cs="Times New Roman"/>
      <w:b/>
      <w:bCs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1253</Words>
  <Characters>1408</Characters>
  <Lines>0</Lines>
  <Paragraphs>0</Paragraphs>
  <TotalTime>1</TotalTime>
  <ScaleCrop>false</ScaleCrop>
  <LinksUpToDate>false</LinksUpToDate>
  <CharactersWithSpaces>1461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2022-06-01T09:54:00Z</dcterms:created>
  <dc:creator>乄゛当过去成为过去。</dc:creator>
  <cp:lastModifiedBy>乄゛当过去成为过去。</cp:lastModifiedBy>
  <dcterms:modified xsi:type="dcterms:W3CDTF">2022-06-01T09:58:07Z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3B85354B30E8496EAB1573A7026FE54C</vt:lpwstr>
  </property>
</Properties>
</file>