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spacing w:line="375" w:lineRule="atLeast"/>
        <w:jc w:val="center"/>
        <w:rPr>
          <w:rFonts w:hint="eastAsia" w:ascii="宋体" w:hAnsi="宋体" w:eastAsia="宋体" w:cs="宋体"/>
          <w:b/>
          <w:bCs/>
          <w:color w:val="auto"/>
          <w:kern w:val="0"/>
          <w:sz w:val="32"/>
          <w:szCs w:val="32"/>
          <w:highlight w:val="none"/>
          <w:lang w:eastAsia="zh-CN"/>
        </w:rPr>
      </w:pPr>
      <w:bookmarkStart w:id="0" w:name="_Hlk6329012"/>
      <w:r>
        <w:rPr>
          <w:rFonts w:hint="eastAsia" w:ascii="宋体" w:hAnsi="宋体" w:cs="宋体"/>
          <w:b/>
          <w:bCs/>
          <w:color w:val="auto"/>
          <w:kern w:val="0"/>
          <w:sz w:val="32"/>
          <w:szCs w:val="32"/>
          <w:highlight w:val="none"/>
          <w:lang w:eastAsia="zh-CN"/>
        </w:rPr>
        <w:t>郭店虞山北路以北地块租赁住房项目红线内环网柜迁移工程采购公告</w:t>
      </w:r>
    </w:p>
    <w:p>
      <w:pPr>
        <w:pStyle w:val="10"/>
        <w:shd w:val="clear"/>
        <w:spacing w:line="600" w:lineRule="exact"/>
        <w:rPr>
          <w:rFonts w:ascii="微软雅黑" w:hAnsi="微软雅黑" w:eastAsia="微软雅黑"/>
          <w:color w:val="auto"/>
          <w:highlight w:val="none"/>
        </w:rPr>
      </w:pPr>
      <w:r>
        <w:rPr>
          <w:rStyle w:val="15"/>
          <w:rFonts w:hint="eastAsia"/>
          <w:color w:val="auto"/>
          <w:highlight w:val="none"/>
        </w:rPr>
        <w:t>一、项目基本情况</w:t>
      </w:r>
    </w:p>
    <w:p>
      <w:pPr>
        <w:pStyle w:val="10"/>
        <w:shd w:val="clear"/>
        <w:spacing w:line="600" w:lineRule="exact"/>
        <w:ind w:firstLine="480" w:firstLineChars="200"/>
        <w:rPr>
          <w:rFonts w:hint="eastAsia"/>
          <w:color w:val="auto"/>
          <w:highlight w:val="none"/>
        </w:rPr>
      </w:pPr>
      <w:r>
        <w:rPr>
          <w:rFonts w:hint="eastAsia"/>
          <w:color w:val="auto"/>
          <w:highlight w:val="none"/>
          <w:lang w:eastAsia="zh-CN"/>
        </w:rPr>
        <w:t>郭店虞山北路以北地块租赁住房项目红线内环网柜迁移工程</w:t>
      </w:r>
      <w:r>
        <w:rPr>
          <w:rFonts w:hint="eastAsia"/>
          <w:color w:val="auto"/>
          <w:highlight w:val="none"/>
        </w:rPr>
        <w:t>，</w:t>
      </w:r>
      <w:r>
        <w:rPr>
          <w:rFonts w:hint="eastAsia"/>
          <w:color w:val="auto"/>
          <w:highlight w:val="none"/>
          <w:lang w:eastAsia="zh-CN"/>
        </w:rPr>
        <w:t>采购人</w:t>
      </w:r>
      <w:r>
        <w:rPr>
          <w:rFonts w:hint="eastAsia"/>
          <w:color w:val="auto"/>
          <w:highlight w:val="none"/>
        </w:rPr>
        <w:t>为</w:t>
      </w:r>
      <w:r>
        <w:rPr>
          <w:rFonts w:hint="eastAsia"/>
          <w:color w:val="auto"/>
          <w:highlight w:val="none"/>
          <w:lang w:eastAsia="zh-CN"/>
        </w:rPr>
        <w:t>济南轨道交通集团置业有限公司</w:t>
      </w:r>
      <w:r>
        <w:rPr>
          <w:rFonts w:hint="eastAsia"/>
          <w:color w:val="auto"/>
          <w:highlight w:val="none"/>
        </w:rPr>
        <w:t>。资金来源为自筹资金，项目出资比例为100%。项目已具备</w:t>
      </w:r>
      <w:r>
        <w:rPr>
          <w:rFonts w:hint="eastAsia"/>
          <w:color w:val="auto"/>
          <w:highlight w:val="none"/>
          <w:lang w:eastAsia="zh-CN"/>
        </w:rPr>
        <w:t>采购条件</w:t>
      </w:r>
      <w:r>
        <w:rPr>
          <w:rFonts w:hint="eastAsia"/>
          <w:color w:val="auto"/>
          <w:highlight w:val="none"/>
        </w:rPr>
        <w:t>，现对该项目</w:t>
      </w:r>
      <w:r>
        <w:rPr>
          <w:rFonts w:hint="eastAsia" w:ascii="宋体" w:hAnsi="宋体" w:cs="宋体"/>
          <w:color w:val="auto"/>
          <w:kern w:val="0"/>
          <w:sz w:val="24"/>
          <w:highlight w:val="none"/>
        </w:rPr>
        <w:t>以</w:t>
      </w:r>
      <w:r>
        <w:rPr>
          <w:rFonts w:hint="eastAsia" w:cs="宋体"/>
          <w:color w:val="auto"/>
          <w:kern w:val="0"/>
          <w:sz w:val="24"/>
          <w:highlight w:val="none"/>
          <w:lang w:eastAsia="zh-CN"/>
        </w:rPr>
        <w:t>询比采购</w:t>
      </w:r>
      <w:r>
        <w:rPr>
          <w:rFonts w:hint="eastAsia" w:ascii="宋体" w:hAnsi="宋体" w:cs="宋体"/>
          <w:color w:val="auto"/>
          <w:kern w:val="0"/>
          <w:sz w:val="24"/>
          <w:highlight w:val="none"/>
        </w:rPr>
        <w:t>方式进行采购</w:t>
      </w:r>
      <w:r>
        <w:rPr>
          <w:rFonts w:hint="eastAsia"/>
          <w:color w:val="auto"/>
          <w:highlight w:val="none"/>
        </w:rPr>
        <w:t>。</w:t>
      </w:r>
    </w:p>
    <w:p>
      <w:pPr>
        <w:pStyle w:val="10"/>
        <w:numPr>
          <w:ilvl w:val="0"/>
          <w:numId w:val="1"/>
        </w:numPr>
        <w:shd w:val="clear"/>
        <w:spacing w:line="600" w:lineRule="exact"/>
        <w:ind w:firstLine="480" w:firstLineChars="200"/>
        <w:rPr>
          <w:rFonts w:hint="eastAsia"/>
          <w:color w:val="auto"/>
          <w:highlight w:val="none"/>
          <w:lang w:eastAsia="zh-CN"/>
        </w:rPr>
      </w:pPr>
      <w:r>
        <w:rPr>
          <w:color w:val="auto"/>
          <w:highlight w:val="none"/>
        </w:rPr>
        <w:t>项目名称：</w:t>
      </w:r>
      <w:r>
        <w:rPr>
          <w:rFonts w:hint="eastAsia"/>
          <w:color w:val="auto"/>
          <w:highlight w:val="none"/>
          <w:lang w:eastAsia="zh-CN"/>
        </w:rPr>
        <w:t>郭店虞山北路以北地块租赁住房项目红线内环网柜迁移工程</w:t>
      </w:r>
    </w:p>
    <w:p>
      <w:pPr>
        <w:pStyle w:val="10"/>
        <w:numPr>
          <w:ilvl w:val="0"/>
          <w:numId w:val="0"/>
        </w:numPr>
        <w:shd w:val="clear"/>
        <w:spacing w:line="600" w:lineRule="exact"/>
        <w:ind w:firstLine="480" w:firstLineChars="200"/>
        <w:rPr>
          <w:color w:val="auto"/>
          <w:highlight w:val="none"/>
        </w:rPr>
      </w:pPr>
      <w:r>
        <w:rPr>
          <w:rFonts w:hint="eastAsia"/>
          <w:color w:val="auto"/>
          <w:highlight w:val="none"/>
          <w:lang w:val="en-US" w:eastAsia="zh-CN"/>
        </w:rPr>
        <w:t>2、</w:t>
      </w:r>
      <w:r>
        <w:rPr>
          <w:color w:val="auto"/>
          <w:highlight w:val="none"/>
        </w:rPr>
        <w:t>项目地点：</w:t>
      </w:r>
      <w:r>
        <w:rPr>
          <w:rFonts w:hint="eastAsia"/>
          <w:color w:val="auto"/>
          <w:highlight w:val="none"/>
        </w:rPr>
        <w:t>济南市历城区郭店片区虞山北路以北，董家十村整合安置房项目以西</w:t>
      </w:r>
      <w:r>
        <w:rPr>
          <w:color w:val="auto"/>
          <w:highlight w:val="none"/>
        </w:rPr>
        <w:t>。</w:t>
      </w:r>
    </w:p>
    <w:p>
      <w:pPr>
        <w:pStyle w:val="10"/>
        <w:shd w:val="clear"/>
        <w:spacing w:line="600" w:lineRule="exact"/>
        <w:ind w:firstLine="480" w:firstLineChars="200"/>
        <w:rPr>
          <w:color w:val="auto"/>
          <w:highlight w:val="none"/>
        </w:rPr>
      </w:pPr>
      <w:r>
        <w:rPr>
          <w:color w:val="auto"/>
          <w:highlight w:val="none"/>
        </w:rPr>
        <w:t>3、</w:t>
      </w:r>
      <w:r>
        <w:rPr>
          <w:rFonts w:hint="eastAsia"/>
          <w:color w:val="auto"/>
          <w:highlight w:val="none"/>
          <w:lang w:eastAsia="zh-CN"/>
        </w:rPr>
        <w:t>采购范围</w:t>
      </w:r>
      <w:r>
        <w:rPr>
          <w:color w:val="auto"/>
          <w:highlight w:val="none"/>
        </w:rPr>
        <w:t>：</w:t>
      </w:r>
      <w:r>
        <w:rPr>
          <w:rFonts w:hint="eastAsia"/>
          <w:color w:val="auto"/>
          <w:highlight w:val="none"/>
        </w:rPr>
        <w:t>环网柜迁改及完成送电工作，包含但不限于10kV飞安II线虞山西路101环网箱及飞安IV线虞山西路101环网箱需迁改至地块项目北侧、虞山西路东侧，新建两座环网柜基础，从虞山西路现状电缆破壁后往东排管至新建环网柜基础内，现两台环网柜进线及出现侧的电缆更换，现场4路临电电缆需更改路由并进行电缆更换等相关工作，具体详见采购文件。</w:t>
      </w:r>
    </w:p>
    <w:p>
      <w:pPr>
        <w:pStyle w:val="10"/>
        <w:shd w:val="clear"/>
        <w:spacing w:line="600" w:lineRule="exact"/>
        <w:ind w:firstLine="480" w:firstLineChars="200"/>
        <w:rPr>
          <w:rFonts w:hint="eastAsia"/>
          <w:color w:val="auto"/>
          <w:highlight w:val="none"/>
        </w:rPr>
      </w:pPr>
      <w:r>
        <w:rPr>
          <w:color w:val="auto"/>
          <w:highlight w:val="none"/>
        </w:rPr>
        <w:t>4、计划工期：</w:t>
      </w:r>
      <w:r>
        <w:rPr>
          <w:rFonts w:hint="eastAsia"/>
          <w:color w:val="auto"/>
          <w:highlight w:val="none"/>
        </w:rPr>
        <w:t>80日历天。</w:t>
      </w:r>
    </w:p>
    <w:p>
      <w:pPr>
        <w:pStyle w:val="10"/>
        <w:shd w:val="clear"/>
        <w:spacing w:line="600" w:lineRule="exact"/>
        <w:ind w:firstLine="480" w:firstLineChars="200"/>
        <w:rPr>
          <w:color w:val="auto"/>
          <w:highlight w:val="none"/>
        </w:rPr>
      </w:pPr>
      <w:r>
        <w:rPr>
          <w:color w:val="auto"/>
          <w:highlight w:val="none"/>
        </w:rPr>
        <w:t>5、标段划分：本项目分为</w:t>
      </w:r>
      <w:r>
        <w:rPr>
          <w:rFonts w:hint="eastAsia"/>
          <w:color w:val="auto"/>
          <w:highlight w:val="none"/>
          <w:lang w:val="en-US" w:eastAsia="zh-CN"/>
        </w:rPr>
        <w:t>一</w:t>
      </w:r>
      <w:r>
        <w:rPr>
          <w:color w:val="auto"/>
          <w:highlight w:val="none"/>
        </w:rPr>
        <w:t>个标段。</w:t>
      </w:r>
    </w:p>
    <w:p>
      <w:pPr>
        <w:pStyle w:val="10"/>
        <w:shd w:val="clear"/>
        <w:spacing w:line="600" w:lineRule="exact"/>
        <w:rPr>
          <w:rFonts w:ascii="微软雅黑" w:hAnsi="微软雅黑" w:eastAsia="微软雅黑"/>
          <w:color w:val="auto"/>
          <w:highlight w:val="none"/>
        </w:rPr>
      </w:pPr>
      <w:r>
        <w:rPr>
          <w:rStyle w:val="15"/>
          <w:rFonts w:hint="eastAsia"/>
          <w:color w:val="auto"/>
          <w:highlight w:val="none"/>
        </w:rPr>
        <w:t>二、</w:t>
      </w:r>
      <w:r>
        <w:rPr>
          <w:rStyle w:val="15"/>
          <w:rFonts w:hint="eastAsia"/>
          <w:color w:val="auto"/>
          <w:highlight w:val="none"/>
          <w:lang w:eastAsia="zh-CN"/>
        </w:rPr>
        <w:t>投标人</w:t>
      </w:r>
      <w:r>
        <w:rPr>
          <w:rStyle w:val="15"/>
          <w:rFonts w:hint="eastAsia"/>
          <w:color w:val="auto"/>
          <w:highlight w:val="none"/>
        </w:rPr>
        <w:t>资格要求</w:t>
      </w:r>
    </w:p>
    <w:bookmarkEnd w:id="0"/>
    <w:p>
      <w:pPr>
        <w:shd w:val="clear"/>
        <w:bidi w:val="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投标人须在中华人民共和国境内合法注册并具有独立法人资格，须同时具有①电力工程施工总承包三级及以上资质或输变电工程专业承包三级及以上资质，②电力《承装（修、试）电力设施许可证》（许可类别和等级为：五级及以上），③具备有效的安全生产许可证；并且在人员、设备、资金等方面具有承担本项目的能力和经验</w:t>
      </w:r>
      <w:r>
        <w:rPr>
          <w:rFonts w:hint="eastAsia" w:ascii="宋体" w:hAnsi="宋体" w:cs="宋体"/>
          <w:color w:val="auto"/>
          <w:kern w:val="0"/>
          <w:sz w:val="24"/>
          <w:szCs w:val="24"/>
          <w:highlight w:val="none"/>
          <w:lang w:val="en-US" w:eastAsia="zh-CN" w:bidi="ar-SA"/>
        </w:rPr>
        <w:t>；</w:t>
      </w:r>
    </w:p>
    <w:p>
      <w:pPr>
        <w:shd w:val="clear"/>
        <w:bidi w:val="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拟派项目经理应持有电力专业或机电工程专业二级及以上注册建造师证，具备有效的安全生产考核合格证书（B类），在本公司注册，且未担任其他在建工程项目；造价、安全、施工、材料、质检（量）等人员，应满足项目实际需求；</w:t>
      </w:r>
    </w:p>
    <w:p>
      <w:pPr>
        <w:shd w:val="clear"/>
        <w:bidi w:val="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3、财务要求：财务状况良好，需提供近三年度（自2018年至2020年）财务状况表；</w:t>
      </w:r>
    </w:p>
    <w:p>
      <w:pPr>
        <w:shd w:val="clear"/>
        <w:bidi w:val="0"/>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4、业绩要求：投标人自</w:t>
      </w:r>
      <w:r>
        <w:rPr>
          <w:rFonts w:hint="eastAsia" w:ascii="宋体" w:hAnsi="宋体" w:eastAsia="宋体" w:cs="宋体"/>
          <w:color w:val="auto"/>
          <w:kern w:val="0"/>
          <w:sz w:val="24"/>
          <w:szCs w:val="24"/>
          <w:highlight w:val="none"/>
          <w:lang w:val="en-US" w:eastAsia="zh-CN" w:bidi="ar-SA"/>
        </w:rPr>
        <w:t xml:space="preserve"> 2019年</w:t>
      </w:r>
      <w:r>
        <w:rPr>
          <w:rFonts w:hint="eastAsia" w:ascii="宋体" w:hAnsi="宋体" w:cs="宋体"/>
          <w:color w:val="auto"/>
          <w:kern w:val="0"/>
          <w:sz w:val="24"/>
          <w:szCs w:val="24"/>
          <w:highlight w:val="none"/>
          <w:lang w:val="en-US" w:eastAsia="zh-CN" w:bidi="ar-SA"/>
        </w:rPr>
        <w:t>03</w:t>
      </w:r>
      <w:r>
        <w:rPr>
          <w:rFonts w:hint="eastAsia" w:ascii="宋体" w:hAnsi="宋体" w:eastAsia="宋体" w:cs="宋体"/>
          <w:color w:val="auto"/>
          <w:kern w:val="0"/>
          <w:sz w:val="24"/>
          <w:szCs w:val="24"/>
          <w:highlight w:val="none"/>
          <w:lang w:val="en-US" w:eastAsia="zh-CN" w:bidi="ar-SA"/>
        </w:rPr>
        <w:t>月</w:t>
      </w:r>
      <w:r>
        <w:rPr>
          <w:rFonts w:hint="eastAsia" w:ascii="宋体" w:hAnsi="宋体" w:cs="宋体"/>
          <w:color w:val="auto"/>
          <w:kern w:val="0"/>
          <w:sz w:val="24"/>
          <w:szCs w:val="24"/>
          <w:highlight w:val="none"/>
          <w:lang w:val="en-US" w:eastAsia="zh-CN" w:bidi="ar-SA"/>
        </w:rPr>
        <w:t>29</w:t>
      </w:r>
      <w:r>
        <w:rPr>
          <w:rFonts w:hint="eastAsia" w:ascii="宋体" w:hAnsi="宋体" w:eastAsia="宋体" w:cs="宋体"/>
          <w:color w:val="auto"/>
          <w:kern w:val="0"/>
          <w:sz w:val="24"/>
          <w:szCs w:val="24"/>
          <w:highlight w:val="none"/>
          <w:lang w:val="en-US" w:eastAsia="zh-CN" w:bidi="ar-SA"/>
        </w:rPr>
        <w:t>日至2022年</w:t>
      </w:r>
      <w:r>
        <w:rPr>
          <w:rFonts w:hint="eastAsia" w:ascii="宋体" w:hAnsi="宋体" w:cs="宋体"/>
          <w:color w:val="auto"/>
          <w:kern w:val="0"/>
          <w:sz w:val="24"/>
          <w:szCs w:val="24"/>
          <w:highlight w:val="none"/>
          <w:lang w:val="en-US" w:eastAsia="zh-CN" w:bidi="ar-SA"/>
        </w:rPr>
        <w:t>03</w:t>
      </w:r>
      <w:r>
        <w:rPr>
          <w:rFonts w:hint="eastAsia" w:ascii="宋体" w:hAnsi="宋体" w:eastAsia="宋体" w:cs="宋体"/>
          <w:color w:val="auto"/>
          <w:kern w:val="0"/>
          <w:sz w:val="24"/>
          <w:szCs w:val="24"/>
          <w:highlight w:val="none"/>
          <w:lang w:val="en-US" w:eastAsia="zh-CN" w:bidi="ar-SA"/>
        </w:rPr>
        <w:t>月</w:t>
      </w:r>
      <w:r>
        <w:rPr>
          <w:rFonts w:hint="eastAsia" w:ascii="宋体" w:hAnsi="宋体" w:cs="宋体"/>
          <w:color w:val="auto"/>
          <w:kern w:val="0"/>
          <w:sz w:val="24"/>
          <w:szCs w:val="24"/>
          <w:highlight w:val="none"/>
          <w:lang w:val="en-US" w:eastAsia="zh-CN" w:bidi="ar-SA"/>
        </w:rPr>
        <w:t>29</w:t>
      </w:r>
      <w:r>
        <w:rPr>
          <w:rFonts w:hint="eastAsia" w:ascii="宋体" w:hAnsi="宋体" w:eastAsia="宋体" w:cs="宋体"/>
          <w:color w:val="auto"/>
          <w:kern w:val="0"/>
          <w:sz w:val="24"/>
          <w:szCs w:val="24"/>
          <w:highlight w:val="none"/>
          <w:lang w:val="en-US" w:eastAsia="zh-CN" w:bidi="ar-SA"/>
        </w:rPr>
        <w:t>日</w:t>
      </w:r>
      <w:r>
        <w:rPr>
          <w:rFonts w:hint="eastAsia" w:ascii="宋体" w:hAnsi="宋体" w:eastAsia="宋体" w:cs="宋体"/>
          <w:color w:val="auto"/>
          <w:kern w:val="0"/>
          <w:sz w:val="24"/>
          <w:szCs w:val="24"/>
          <w:highlight w:val="none"/>
          <w:lang w:val="en-US" w:eastAsia="zh-CN" w:bidi="ar-SA"/>
        </w:rPr>
        <w:t>止，承担过1个单项合同金额200万元及以上类似电力工程施工业绩，以合同签订时间为准</w:t>
      </w:r>
      <w:r>
        <w:rPr>
          <w:rFonts w:hint="eastAsia" w:ascii="宋体" w:hAnsi="宋体" w:cs="宋体"/>
          <w:color w:val="auto"/>
          <w:kern w:val="0"/>
          <w:sz w:val="24"/>
          <w:szCs w:val="24"/>
          <w:highlight w:val="none"/>
          <w:lang w:val="en-US" w:eastAsia="zh-CN" w:bidi="ar-SA"/>
        </w:rPr>
        <w:t>；</w:t>
      </w:r>
    </w:p>
    <w:p>
      <w:pPr>
        <w:shd w:val="clear"/>
        <w:bidi w:val="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5、信誉要求：投标人自</w:t>
      </w:r>
      <w:r>
        <w:rPr>
          <w:rFonts w:hint="eastAsia" w:ascii="宋体" w:hAnsi="宋体" w:eastAsia="宋体" w:cs="宋体"/>
          <w:color w:val="auto"/>
          <w:kern w:val="0"/>
          <w:sz w:val="24"/>
          <w:szCs w:val="24"/>
          <w:highlight w:val="none"/>
          <w:lang w:val="en-US" w:eastAsia="zh-CN" w:bidi="ar-SA"/>
        </w:rPr>
        <w:t xml:space="preserve"> 2019年</w:t>
      </w:r>
      <w:r>
        <w:rPr>
          <w:rFonts w:hint="eastAsia" w:ascii="宋体" w:hAnsi="宋体" w:cs="宋体"/>
          <w:color w:val="auto"/>
          <w:kern w:val="0"/>
          <w:sz w:val="24"/>
          <w:szCs w:val="24"/>
          <w:highlight w:val="none"/>
          <w:lang w:val="en-US" w:eastAsia="zh-CN" w:bidi="ar-SA"/>
        </w:rPr>
        <w:t>03</w:t>
      </w:r>
      <w:r>
        <w:rPr>
          <w:rFonts w:hint="eastAsia" w:ascii="宋体" w:hAnsi="宋体" w:eastAsia="宋体" w:cs="宋体"/>
          <w:color w:val="auto"/>
          <w:kern w:val="0"/>
          <w:sz w:val="24"/>
          <w:szCs w:val="24"/>
          <w:highlight w:val="none"/>
          <w:lang w:val="en-US" w:eastAsia="zh-CN" w:bidi="ar-SA"/>
        </w:rPr>
        <w:t>月</w:t>
      </w:r>
      <w:r>
        <w:rPr>
          <w:rFonts w:hint="eastAsia" w:ascii="宋体" w:hAnsi="宋体" w:cs="宋体"/>
          <w:color w:val="auto"/>
          <w:kern w:val="0"/>
          <w:sz w:val="24"/>
          <w:szCs w:val="24"/>
          <w:highlight w:val="none"/>
          <w:lang w:val="en-US" w:eastAsia="zh-CN" w:bidi="ar-SA"/>
        </w:rPr>
        <w:t>29</w:t>
      </w:r>
      <w:r>
        <w:rPr>
          <w:rFonts w:hint="eastAsia" w:ascii="宋体" w:hAnsi="宋体" w:eastAsia="宋体" w:cs="宋体"/>
          <w:color w:val="auto"/>
          <w:kern w:val="0"/>
          <w:sz w:val="24"/>
          <w:szCs w:val="24"/>
          <w:highlight w:val="none"/>
          <w:lang w:val="en-US" w:eastAsia="zh-CN" w:bidi="ar-SA"/>
        </w:rPr>
        <w:t>日至2022年</w:t>
      </w:r>
      <w:r>
        <w:rPr>
          <w:rFonts w:hint="eastAsia" w:ascii="宋体" w:hAnsi="宋体" w:cs="宋体"/>
          <w:color w:val="auto"/>
          <w:kern w:val="0"/>
          <w:sz w:val="24"/>
          <w:szCs w:val="24"/>
          <w:highlight w:val="none"/>
          <w:lang w:val="en-US" w:eastAsia="zh-CN" w:bidi="ar-SA"/>
        </w:rPr>
        <w:t>03</w:t>
      </w:r>
      <w:r>
        <w:rPr>
          <w:rFonts w:hint="eastAsia" w:ascii="宋体" w:hAnsi="宋体" w:eastAsia="宋体" w:cs="宋体"/>
          <w:color w:val="auto"/>
          <w:kern w:val="0"/>
          <w:sz w:val="24"/>
          <w:szCs w:val="24"/>
          <w:highlight w:val="none"/>
          <w:lang w:val="en-US" w:eastAsia="zh-CN" w:bidi="ar-SA"/>
        </w:rPr>
        <w:t>月</w:t>
      </w:r>
      <w:r>
        <w:rPr>
          <w:rFonts w:hint="eastAsia" w:ascii="宋体" w:hAnsi="宋体" w:cs="宋体"/>
          <w:color w:val="auto"/>
          <w:kern w:val="0"/>
          <w:sz w:val="24"/>
          <w:szCs w:val="24"/>
          <w:highlight w:val="none"/>
          <w:lang w:val="en-US" w:eastAsia="zh-CN" w:bidi="ar-SA"/>
        </w:rPr>
        <w:t>29</w:t>
      </w:r>
      <w:r>
        <w:rPr>
          <w:rFonts w:hint="eastAsia" w:ascii="宋体" w:hAnsi="宋体" w:eastAsia="宋体" w:cs="宋体"/>
          <w:color w:val="auto"/>
          <w:kern w:val="0"/>
          <w:sz w:val="24"/>
          <w:szCs w:val="24"/>
          <w:highlight w:val="none"/>
          <w:lang w:val="en-US" w:eastAsia="zh-CN" w:bidi="ar-SA"/>
        </w:rPr>
        <w:t>日</w:t>
      </w:r>
      <w:r>
        <w:rPr>
          <w:rFonts w:hint="eastAsia" w:ascii="宋体" w:hAnsi="宋体" w:eastAsia="宋体" w:cs="宋体"/>
          <w:color w:val="auto"/>
          <w:kern w:val="0"/>
          <w:sz w:val="24"/>
          <w:szCs w:val="24"/>
          <w:highlight w:val="none"/>
          <w:lang w:val="en-US" w:eastAsia="zh-CN" w:bidi="ar-SA"/>
        </w:rPr>
        <w:t>止投标人社会信誉自查承诺（盖公司公章）；投标人在报名时需提供中国执行信息公开网”网站（http://zxgk.court.gov.cn/shixin/）查询本单位是否为失信被执行人的网页截图。招标人对属于限制参与工程建设项目投标活动失信被执行人依法依规予以限制</w:t>
      </w:r>
      <w:r>
        <w:rPr>
          <w:rFonts w:hint="eastAsia" w:ascii="宋体" w:hAnsi="宋体" w:cs="宋体"/>
          <w:color w:val="auto"/>
          <w:kern w:val="0"/>
          <w:sz w:val="24"/>
          <w:szCs w:val="24"/>
          <w:highlight w:val="none"/>
          <w:lang w:val="en-US" w:eastAsia="zh-CN" w:bidi="ar-SA"/>
        </w:rPr>
        <w:t>；</w:t>
      </w:r>
    </w:p>
    <w:p>
      <w:pPr>
        <w:shd w:val="clear"/>
        <w:bidi w:val="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6、本项目不接受联合体投标。</w:t>
      </w:r>
    </w:p>
    <w:p>
      <w:pPr>
        <w:keepNext w:val="0"/>
        <w:keepLines w:val="0"/>
        <w:pageBreakBefore w:val="0"/>
        <w:widowControl/>
        <w:numPr>
          <w:ilvl w:val="0"/>
          <w:numId w:val="0"/>
        </w:numPr>
        <w:shd w:val="clear"/>
        <w:kinsoku/>
        <w:wordWrap/>
        <w:overflowPunct/>
        <w:topLinePunct w:val="0"/>
        <w:autoSpaceDE/>
        <w:autoSpaceDN/>
        <w:bidi w:val="0"/>
        <w:adjustRightInd/>
        <w:snapToGrid/>
        <w:spacing w:line="560" w:lineRule="exact"/>
        <w:jc w:val="left"/>
        <w:textAlignment w:val="auto"/>
        <w:rPr>
          <w:rFonts w:hint="eastAsia" w:ascii="宋体" w:hAnsi="宋体" w:cs="宋体"/>
          <w:b/>
          <w:bCs/>
          <w:color w:val="auto"/>
          <w:kern w:val="0"/>
          <w:sz w:val="24"/>
          <w:highlight w:val="none"/>
        </w:rPr>
      </w:pPr>
      <w:r>
        <w:rPr>
          <w:rFonts w:hint="eastAsia" w:ascii="宋体" w:hAnsi="宋体" w:cs="宋体"/>
          <w:b/>
          <w:bCs/>
          <w:color w:val="auto"/>
          <w:kern w:val="0"/>
          <w:sz w:val="24"/>
          <w:highlight w:val="none"/>
          <w:lang w:val="en-US" w:eastAsia="zh-CN"/>
        </w:rPr>
        <w:t>三、</w:t>
      </w:r>
      <w:r>
        <w:rPr>
          <w:rFonts w:hint="eastAsia" w:ascii="宋体" w:hAnsi="宋体" w:cs="宋体"/>
          <w:b/>
          <w:color w:val="auto"/>
          <w:kern w:val="0"/>
          <w:sz w:val="24"/>
          <w:szCs w:val="24"/>
          <w:highlight w:val="none"/>
          <w:lang w:eastAsia="zh-CN"/>
        </w:rPr>
        <w:t>项目登记</w:t>
      </w:r>
    </w:p>
    <w:p>
      <w:pPr>
        <w:keepNext w:val="0"/>
        <w:keepLines w:val="0"/>
        <w:pageBreakBefore w:val="0"/>
        <w:widowControl/>
        <w:numPr>
          <w:ilvl w:val="0"/>
          <w:numId w:val="0"/>
        </w:numPr>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lang w:val="en-US" w:eastAsia="zh-CN"/>
        </w:rPr>
        <w:t>1、</w:t>
      </w:r>
      <w:r>
        <w:rPr>
          <w:rFonts w:hint="eastAsia" w:ascii="宋体" w:hAnsi="宋体" w:cs="宋体"/>
          <w:color w:val="auto"/>
          <w:kern w:val="0"/>
          <w:sz w:val="24"/>
          <w:highlight w:val="none"/>
          <w:shd w:val="clear" w:color="auto" w:fill="FFFFFF"/>
        </w:rPr>
        <w:t>凡有意参加</w:t>
      </w:r>
      <w:r>
        <w:rPr>
          <w:rFonts w:hint="eastAsia" w:ascii="宋体" w:hAnsi="宋体" w:cs="宋体"/>
          <w:color w:val="auto"/>
          <w:kern w:val="0"/>
          <w:sz w:val="24"/>
          <w:highlight w:val="none"/>
          <w:lang w:eastAsia="zh-CN"/>
        </w:rPr>
        <w:t>询比</w:t>
      </w:r>
      <w:r>
        <w:rPr>
          <w:rFonts w:hint="eastAsia" w:ascii="宋体" w:hAnsi="宋体" w:cs="宋体"/>
          <w:color w:val="auto"/>
          <w:kern w:val="0"/>
          <w:sz w:val="24"/>
          <w:highlight w:val="none"/>
        </w:rPr>
        <w:t>者</w:t>
      </w:r>
      <w:r>
        <w:rPr>
          <w:rFonts w:hint="eastAsia" w:ascii="宋体" w:hAnsi="宋体" w:cs="宋体"/>
          <w:color w:val="auto"/>
          <w:kern w:val="0"/>
          <w:sz w:val="24"/>
          <w:highlight w:val="none"/>
          <w:shd w:val="clear" w:color="auto" w:fill="FFFFFF"/>
        </w:rPr>
        <w:t>，请于</w:t>
      </w:r>
      <w:r>
        <w:rPr>
          <w:rFonts w:hint="eastAsia" w:ascii="宋体" w:hAnsi="宋体" w:cs="宋体"/>
          <w:color w:val="auto"/>
          <w:kern w:val="0"/>
          <w:sz w:val="24"/>
          <w:szCs w:val="24"/>
          <w:highlight w:val="none"/>
          <w:lang w:val="en-US" w:eastAsia="zh-CN"/>
        </w:rPr>
        <w:t>2022</w:t>
      </w:r>
      <w:r>
        <w:rPr>
          <w:rFonts w:ascii="宋体" w:hAnsi="宋体" w:cs="宋体"/>
          <w:color w:val="auto"/>
          <w:kern w:val="0"/>
          <w:sz w:val="24"/>
          <w:szCs w:val="24"/>
          <w:highlight w:val="none"/>
        </w:rPr>
        <w:t>年</w:t>
      </w:r>
      <w:r>
        <w:rPr>
          <w:rFonts w:hint="eastAsia" w:ascii="宋体" w:hAnsi="宋体" w:cs="宋体"/>
          <w:color w:val="auto"/>
          <w:kern w:val="0"/>
          <w:sz w:val="24"/>
          <w:szCs w:val="24"/>
          <w:highlight w:val="none"/>
          <w:lang w:val="en-US" w:eastAsia="zh-CN" w:bidi="ar-SA"/>
        </w:rPr>
        <w:t>0</w:t>
      </w:r>
      <w:r>
        <w:rPr>
          <w:rFonts w:hint="eastAsia" w:ascii="宋体" w:hAnsi="宋体" w:eastAsia="宋体" w:cs="宋体"/>
          <w:color w:val="auto"/>
          <w:kern w:val="0"/>
          <w:sz w:val="24"/>
          <w:szCs w:val="24"/>
          <w:highlight w:val="none"/>
          <w:lang w:val="en-US" w:eastAsia="zh-CN" w:bidi="ar-SA"/>
        </w:rPr>
        <w:t>3月</w:t>
      </w:r>
      <w:r>
        <w:rPr>
          <w:rFonts w:hint="eastAsia" w:ascii="宋体" w:hAnsi="宋体" w:cs="宋体"/>
          <w:color w:val="auto"/>
          <w:kern w:val="0"/>
          <w:sz w:val="24"/>
          <w:szCs w:val="24"/>
          <w:highlight w:val="none"/>
          <w:lang w:val="en-US" w:eastAsia="zh-CN" w:bidi="ar-SA"/>
        </w:rPr>
        <w:t>29</w:t>
      </w:r>
      <w:r>
        <w:rPr>
          <w:rFonts w:hint="eastAsia" w:ascii="宋体" w:hAnsi="宋体" w:eastAsia="宋体" w:cs="宋体"/>
          <w:color w:val="auto"/>
          <w:kern w:val="0"/>
          <w:sz w:val="24"/>
          <w:szCs w:val="24"/>
          <w:highlight w:val="none"/>
          <w:lang w:val="en-US" w:eastAsia="zh-CN" w:bidi="ar-SA"/>
        </w:rPr>
        <w:t>日至2022年</w:t>
      </w:r>
      <w:r>
        <w:rPr>
          <w:rFonts w:hint="eastAsia" w:ascii="宋体" w:hAnsi="宋体" w:cs="宋体"/>
          <w:color w:val="auto"/>
          <w:kern w:val="0"/>
          <w:sz w:val="24"/>
          <w:szCs w:val="24"/>
          <w:highlight w:val="none"/>
          <w:lang w:val="en-US" w:eastAsia="zh-CN" w:bidi="ar-SA"/>
        </w:rPr>
        <w:t>04</w:t>
      </w:r>
      <w:r>
        <w:rPr>
          <w:rFonts w:hint="eastAsia" w:ascii="宋体" w:hAnsi="宋体" w:eastAsia="宋体" w:cs="宋体"/>
          <w:color w:val="auto"/>
          <w:kern w:val="0"/>
          <w:sz w:val="24"/>
          <w:szCs w:val="24"/>
          <w:highlight w:val="none"/>
          <w:lang w:val="en-US" w:eastAsia="zh-CN" w:bidi="ar-SA"/>
        </w:rPr>
        <w:t>月</w:t>
      </w:r>
      <w:r>
        <w:rPr>
          <w:rFonts w:hint="eastAsia" w:ascii="宋体" w:hAnsi="宋体" w:cs="宋体"/>
          <w:color w:val="auto"/>
          <w:kern w:val="0"/>
          <w:sz w:val="24"/>
          <w:szCs w:val="24"/>
          <w:highlight w:val="none"/>
          <w:lang w:val="en-US" w:eastAsia="zh-CN" w:bidi="ar-SA"/>
        </w:rPr>
        <w:t>02</w:t>
      </w:r>
      <w:r>
        <w:rPr>
          <w:rFonts w:hint="eastAsia" w:ascii="宋体" w:hAnsi="宋体" w:eastAsia="宋体" w:cs="宋体"/>
          <w:color w:val="auto"/>
          <w:kern w:val="0"/>
          <w:sz w:val="24"/>
          <w:szCs w:val="24"/>
          <w:highlight w:val="none"/>
          <w:lang w:val="en-US" w:eastAsia="zh-CN" w:bidi="ar-SA"/>
        </w:rPr>
        <w:t>日</w:t>
      </w:r>
      <w:r>
        <w:rPr>
          <w:rFonts w:hint="eastAsia" w:ascii="宋体" w:hAnsi="宋体" w:cs="宋体"/>
          <w:color w:val="auto"/>
          <w:kern w:val="0"/>
          <w:sz w:val="24"/>
          <w:highlight w:val="none"/>
          <w:shd w:val="clear" w:color="auto" w:fill="FFFFFF"/>
        </w:rPr>
        <w:t>，每日上午9时至下午17时00分，</w:t>
      </w:r>
      <w:r>
        <w:rPr>
          <w:rFonts w:hint="eastAsia" w:ascii="宋体" w:hAnsi="宋体" w:cs="宋体"/>
          <w:color w:val="auto"/>
          <w:kern w:val="0"/>
          <w:sz w:val="24"/>
          <w:highlight w:val="none"/>
          <w:shd w:val="clear" w:color="auto" w:fill="FFFFFF"/>
          <w:lang w:val="en-US" w:eastAsia="zh-CN"/>
        </w:rPr>
        <w:t>通过邮箱发送方式</w:t>
      </w:r>
      <w:r>
        <w:rPr>
          <w:rFonts w:hint="eastAsia" w:ascii="宋体" w:hAnsi="宋体" w:cs="宋体"/>
          <w:color w:val="auto"/>
          <w:kern w:val="0"/>
          <w:sz w:val="24"/>
          <w:szCs w:val="24"/>
          <w:highlight w:val="none"/>
          <w:lang w:eastAsia="zh-CN"/>
        </w:rPr>
        <w:t>登记报名</w:t>
      </w:r>
      <w:r>
        <w:rPr>
          <w:rFonts w:hint="eastAsia" w:ascii="宋体" w:hAnsi="宋体" w:cs="宋体"/>
          <w:color w:val="auto"/>
          <w:kern w:val="0"/>
          <w:sz w:val="24"/>
          <w:highlight w:val="none"/>
          <w:shd w:val="clear" w:color="auto" w:fill="FFFFFF"/>
        </w:rPr>
        <w:t>。</w:t>
      </w:r>
      <w:r>
        <w:rPr>
          <w:rFonts w:hint="eastAsia" w:ascii="宋体" w:hAnsi="宋体" w:cs="宋体"/>
          <w:color w:val="auto"/>
          <w:kern w:val="0"/>
          <w:sz w:val="24"/>
          <w:highlight w:val="none"/>
          <w:shd w:val="clear" w:color="auto" w:fill="FFFFFF"/>
        </w:rPr>
        <w:br w:type="textWrapping"/>
      </w:r>
      <w:r>
        <w:rPr>
          <w:rFonts w:hint="eastAsia" w:ascii="宋体" w:hAnsi="宋体" w:cs="宋体"/>
          <w:color w:val="auto"/>
          <w:kern w:val="0"/>
          <w:sz w:val="24"/>
          <w:highlight w:val="none"/>
          <w:shd w:val="clear" w:color="auto" w:fill="FFFFFF"/>
        </w:rPr>
        <w:t xml:space="preserve">  </w:t>
      </w:r>
      <w:r>
        <w:rPr>
          <w:rFonts w:hint="eastAsia" w:ascii="宋体" w:hAnsi="宋体" w:cs="宋体"/>
          <w:color w:val="auto"/>
          <w:kern w:val="0"/>
          <w:sz w:val="24"/>
          <w:highlight w:val="none"/>
          <w:shd w:val="clear" w:color="auto" w:fill="FFFFFF"/>
          <w:lang w:val="en-US" w:eastAsia="zh-CN"/>
        </w:rPr>
        <w:t xml:space="preserve">  2、</w:t>
      </w:r>
      <w:r>
        <w:rPr>
          <w:rFonts w:hint="eastAsia" w:ascii="宋体" w:hAnsi="宋体" w:cs="宋体"/>
          <w:color w:val="auto"/>
          <w:kern w:val="0"/>
          <w:sz w:val="24"/>
          <w:szCs w:val="24"/>
          <w:highlight w:val="none"/>
          <w:lang w:eastAsia="zh-CN"/>
        </w:rPr>
        <w:t>登记报名</w:t>
      </w:r>
      <w:r>
        <w:rPr>
          <w:rFonts w:hint="eastAsia" w:ascii="宋体" w:hAnsi="宋体" w:cs="宋体"/>
          <w:color w:val="auto"/>
          <w:kern w:val="0"/>
          <w:sz w:val="24"/>
          <w:highlight w:val="none"/>
          <w:shd w:val="clear" w:color="auto" w:fill="FFFFFF"/>
        </w:rPr>
        <w:t>时需提供以下证件：</w:t>
      </w:r>
    </w:p>
    <w:p>
      <w:pPr>
        <w:keepNext w:val="0"/>
        <w:keepLines w:val="0"/>
        <w:pageBreakBefore w:val="0"/>
        <w:widowControl/>
        <w:shd w:val="clear"/>
        <w:kinsoku/>
        <w:wordWrap/>
        <w:overflowPunct/>
        <w:topLinePunct w:val="0"/>
        <w:autoSpaceDE/>
        <w:autoSpaceDN/>
        <w:bidi w:val="0"/>
        <w:adjustRightInd/>
        <w:snapToGrid/>
        <w:spacing w:line="560" w:lineRule="exact"/>
        <w:ind w:firstLine="720" w:firstLineChars="300"/>
        <w:jc w:val="left"/>
        <w:textAlignment w:val="auto"/>
        <w:rPr>
          <w:rFonts w:hint="eastAsia" w:ascii="宋体" w:hAnsi="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1</w:t>
      </w: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rPr>
        <w:t>营业执照副本</w:t>
      </w:r>
      <w:r>
        <w:rPr>
          <w:rFonts w:hint="eastAsia" w:ascii="宋体" w:hAnsi="宋体" w:cs="宋体"/>
          <w:color w:val="auto"/>
          <w:kern w:val="0"/>
          <w:sz w:val="24"/>
          <w:highlight w:val="none"/>
          <w:shd w:val="clear" w:color="auto" w:fill="FFFFFF"/>
          <w:lang w:val="en-US" w:eastAsia="zh-CN"/>
        </w:rPr>
        <w:t>或事业单位法人证书</w:t>
      </w:r>
      <w:r>
        <w:rPr>
          <w:rFonts w:hint="eastAsia" w:ascii="宋体" w:hAnsi="宋体" w:cs="宋体"/>
          <w:color w:val="auto"/>
          <w:kern w:val="0"/>
          <w:sz w:val="24"/>
          <w:highlight w:val="none"/>
          <w:shd w:val="clear" w:color="auto" w:fill="FFFFFF"/>
          <w:lang w:eastAsia="zh-CN"/>
        </w:rPr>
        <w:t>；</w:t>
      </w:r>
    </w:p>
    <w:p>
      <w:pPr>
        <w:keepNext w:val="0"/>
        <w:keepLines w:val="0"/>
        <w:pageBreakBefore w:val="0"/>
        <w:widowControl/>
        <w:shd w:val="clear"/>
        <w:kinsoku/>
        <w:wordWrap/>
        <w:overflowPunct/>
        <w:topLinePunct w:val="0"/>
        <w:autoSpaceDE/>
        <w:autoSpaceDN/>
        <w:bidi w:val="0"/>
        <w:adjustRightInd/>
        <w:snapToGrid/>
        <w:spacing w:line="560" w:lineRule="exact"/>
        <w:ind w:firstLine="720" w:firstLineChars="300"/>
        <w:jc w:val="left"/>
        <w:textAlignment w:val="auto"/>
        <w:rPr>
          <w:rFonts w:hint="eastAsia" w:ascii="宋体" w:hAnsi="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2</w:t>
      </w: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资质证书</w:t>
      </w:r>
      <w:r>
        <w:rPr>
          <w:rFonts w:hint="eastAsia" w:ascii="宋体" w:hAnsi="宋体" w:cs="宋体"/>
          <w:color w:val="auto"/>
          <w:kern w:val="0"/>
          <w:sz w:val="24"/>
          <w:highlight w:val="none"/>
          <w:shd w:val="clear" w:color="auto" w:fill="FFFFFF"/>
          <w:lang w:eastAsia="zh-CN"/>
        </w:rPr>
        <w:t>；</w:t>
      </w:r>
    </w:p>
    <w:p>
      <w:pPr>
        <w:keepNext w:val="0"/>
        <w:keepLines w:val="0"/>
        <w:pageBreakBefore w:val="0"/>
        <w:widowControl/>
        <w:shd w:val="clear"/>
        <w:kinsoku/>
        <w:wordWrap/>
        <w:overflowPunct/>
        <w:topLinePunct w:val="0"/>
        <w:autoSpaceDE/>
        <w:autoSpaceDN/>
        <w:bidi w:val="0"/>
        <w:adjustRightInd/>
        <w:snapToGrid/>
        <w:spacing w:line="560" w:lineRule="exact"/>
        <w:ind w:firstLine="720" w:firstLineChars="300"/>
        <w:jc w:val="left"/>
        <w:textAlignment w:val="auto"/>
        <w:rPr>
          <w:rFonts w:hint="eastAsia" w:ascii="宋体" w:hAnsi="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3</w:t>
      </w: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项目经理相关证书</w:t>
      </w:r>
      <w:r>
        <w:rPr>
          <w:rFonts w:hint="eastAsia" w:ascii="宋体" w:hAnsi="宋体" w:cs="宋体"/>
          <w:color w:val="auto"/>
          <w:kern w:val="0"/>
          <w:sz w:val="24"/>
          <w:highlight w:val="none"/>
          <w:shd w:val="clear" w:color="auto" w:fill="FFFFFF"/>
          <w:lang w:eastAsia="zh-CN"/>
        </w:rPr>
        <w:t>；</w:t>
      </w:r>
    </w:p>
    <w:p>
      <w:pPr>
        <w:keepNext w:val="0"/>
        <w:keepLines w:val="0"/>
        <w:pageBreakBefore w:val="0"/>
        <w:widowControl/>
        <w:shd w:val="clear"/>
        <w:kinsoku/>
        <w:wordWrap/>
        <w:overflowPunct/>
        <w:topLinePunct w:val="0"/>
        <w:autoSpaceDE/>
        <w:autoSpaceDN/>
        <w:bidi w:val="0"/>
        <w:adjustRightInd/>
        <w:snapToGrid/>
        <w:spacing w:line="560" w:lineRule="exact"/>
        <w:ind w:firstLine="720" w:firstLineChars="300"/>
        <w:jc w:val="left"/>
        <w:textAlignment w:val="auto"/>
        <w:rPr>
          <w:rFonts w:hint="eastAsia" w:ascii="宋体" w:hAnsi="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4</w:t>
      </w:r>
      <w:r>
        <w:rPr>
          <w:rFonts w:hint="eastAsia" w:ascii="宋体" w:hAnsi="宋体" w:cs="宋体"/>
          <w:color w:val="auto"/>
          <w:kern w:val="0"/>
          <w:sz w:val="24"/>
          <w:highlight w:val="none"/>
          <w:shd w:val="clear" w:color="auto" w:fill="FFFFFF"/>
          <w:lang w:eastAsia="zh-CN"/>
        </w:rPr>
        <w:t>）企业类似业绩</w:t>
      </w:r>
      <w:r>
        <w:rPr>
          <w:rFonts w:hint="eastAsia" w:ascii="宋体" w:hAnsi="宋体" w:cs="宋体"/>
          <w:color w:val="auto"/>
          <w:kern w:val="0"/>
          <w:sz w:val="24"/>
          <w:highlight w:val="none"/>
          <w:shd w:val="clear" w:color="auto" w:fill="FFFFFF"/>
        </w:rPr>
        <w:t>合同</w:t>
      </w:r>
      <w:r>
        <w:rPr>
          <w:rFonts w:hint="eastAsia" w:ascii="宋体" w:hAnsi="宋体" w:cs="宋体"/>
          <w:color w:val="auto"/>
          <w:kern w:val="0"/>
          <w:sz w:val="24"/>
          <w:highlight w:val="none"/>
          <w:shd w:val="clear" w:color="auto" w:fill="FFFFFF"/>
          <w:lang w:eastAsia="zh-CN"/>
        </w:rPr>
        <w:t>；</w:t>
      </w:r>
    </w:p>
    <w:p>
      <w:pPr>
        <w:keepNext w:val="0"/>
        <w:keepLines w:val="0"/>
        <w:pageBreakBefore w:val="0"/>
        <w:widowControl/>
        <w:shd w:val="clear"/>
        <w:kinsoku/>
        <w:wordWrap/>
        <w:overflowPunct/>
        <w:topLinePunct w:val="0"/>
        <w:autoSpaceDE/>
        <w:autoSpaceDN/>
        <w:bidi w:val="0"/>
        <w:adjustRightInd/>
        <w:snapToGrid/>
        <w:spacing w:line="560" w:lineRule="exact"/>
        <w:ind w:firstLine="720" w:firstLineChars="300"/>
        <w:jc w:val="left"/>
        <w:textAlignment w:val="auto"/>
        <w:rPr>
          <w:rFonts w:hint="eastAsia" w:ascii="宋体" w:hAnsi="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lang w:val="en-US" w:eastAsia="zh-CN"/>
        </w:rPr>
        <w:t>（5）法</w:t>
      </w:r>
      <w:r>
        <w:rPr>
          <w:rFonts w:hint="eastAsia" w:ascii="宋体" w:hAnsi="宋体" w:cs="宋体"/>
          <w:color w:val="auto"/>
          <w:kern w:val="0"/>
          <w:sz w:val="24"/>
          <w:highlight w:val="none"/>
          <w:shd w:val="clear" w:color="auto" w:fill="FFFFFF"/>
          <w:lang w:eastAsia="zh-CN"/>
        </w:rPr>
        <w:t>定代表人</w:t>
      </w:r>
      <w:r>
        <w:rPr>
          <w:rFonts w:hint="eastAsia" w:ascii="宋体" w:hAnsi="宋体" w:cs="宋体"/>
          <w:color w:val="auto"/>
          <w:kern w:val="0"/>
          <w:sz w:val="24"/>
          <w:highlight w:val="none"/>
          <w:shd w:val="clear" w:color="auto" w:fill="FFFFFF"/>
        </w:rPr>
        <w:t>证书或法定代表人授权委托书及身份证</w:t>
      </w:r>
      <w:r>
        <w:rPr>
          <w:rFonts w:hint="eastAsia" w:ascii="宋体" w:hAnsi="宋体" w:cs="宋体"/>
          <w:color w:val="auto"/>
          <w:kern w:val="0"/>
          <w:sz w:val="24"/>
          <w:highlight w:val="none"/>
          <w:shd w:val="clear" w:color="auto" w:fill="FFFFFF"/>
          <w:lang w:eastAsia="zh-CN"/>
        </w:rPr>
        <w:t>；</w:t>
      </w:r>
    </w:p>
    <w:p>
      <w:pPr>
        <w:keepNext w:val="0"/>
        <w:keepLines w:val="0"/>
        <w:pageBreakBefore w:val="0"/>
        <w:widowControl/>
        <w:shd w:val="clear"/>
        <w:kinsoku/>
        <w:wordWrap/>
        <w:overflowPunct/>
        <w:topLinePunct w:val="0"/>
        <w:autoSpaceDE/>
        <w:autoSpaceDN/>
        <w:bidi w:val="0"/>
        <w:adjustRightInd/>
        <w:snapToGrid/>
        <w:spacing w:line="560" w:lineRule="exact"/>
        <w:ind w:firstLine="720" w:firstLineChars="300"/>
        <w:jc w:val="left"/>
        <w:textAlignment w:val="auto"/>
        <w:rPr>
          <w:rFonts w:hint="eastAsia" w:ascii="宋体" w:hAnsi="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lang w:eastAsia="zh-CN"/>
        </w:rPr>
        <w:t>（</w:t>
      </w:r>
      <w:r>
        <w:rPr>
          <w:rFonts w:hint="eastAsia" w:ascii="宋体" w:hAnsi="宋体" w:cs="宋体"/>
          <w:color w:val="auto"/>
          <w:kern w:val="0"/>
          <w:sz w:val="24"/>
          <w:highlight w:val="none"/>
          <w:shd w:val="clear" w:color="auto" w:fill="FFFFFF"/>
          <w:lang w:val="en-US" w:eastAsia="zh-CN"/>
        </w:rPr>
        <w:t>6</w:t>
      </w:r>
      <w:r>
        <w:rPr>
          <w:rFonts w:hint="eastAsia" w:ascii="宋体" w:hAnsi="宋体" w:cs="宋体"/>
          <w:color w:val="auto"/>
          <w:kern w:val="0"/>
          <w:sz w:val="24"/>
          <w:highlight w:val="none"/>
          <w:shd w:val="clear" w:color="auto" w:fill="FFFFFF"/>
          <w:lang w:eastAsia="zh-CN"/>
        </w:rPr>
        <w:t>）</w:t>
      </w:r>
      <w:r>
        <w:rPr>
          <w:rFonts w:hint="eastAsia" w:ascii="宋体" w:hAnsi="宋体" w:cs="宋体"/>
          <w:bCs/>
          <w:color w:val="auto"/>
          <w:kern w:val="0"/>
          <w:sz w:val="24"/>
          <w:highlight w:val="none"/>
        </w:rPr>
        <w:t>“</w:t>
      </w:r>
      <w:r>
        <w:rPr>
          <w:rFonts w:hint="eastAsia" w:ascii="宋体" w:hAnsi="宋体" w:cs="宋体"/>
          <w:color w:val="auto"/>
          <w:kern w:val="0"/>
          <w:sz w:val="24"/>
          <w:highlight w:val="none"/>
          <w:shd w:val="clear" w:color="auto" w:fill="FFFFFF"/>
        </w:rPr>
        <w:t>中国执行信息公开网</w:t>
      </w:r>
      <w:r>
        <w:rPr>
          <w:rFonts w:hint="eastAsia" w:ascii="宋体" w:hAnsi="宋体" w:cs="宋体"/>
          <w:bCs/>
          <w:color w:val="auto"/>
          <w:kern w:val="0"/>
          <w:sz w:val="24"/>
          <w:highlight w:val="none"/>
        </w:rPr>
        <w:t>”网站</w:t>
      </w:r>
      <w:r>
        <w:rPr>
          <w:rFonts w:hint="eastAsia" w:ascii="宋体" w:hAnsi="宋体" w:cs="宋体"/>
          <w:bCs/>
          <w:color w:val="auto"/>
          <w:kern w:val="0"/>
          <w:sz w:val="24"/>
          <w:highlight w:val="none"/>
          <w:lang w:val="en-US" w:eastAsia="zh-CN"/>
        </w:rPr>
        <w:t>查询</w:t>
      </w:r>
      <w:r>
        <w:rPr>
          <w:rFonts w:hint="eastAsia" w:ascii="宋体" w:hAnsi="宋体" w:cs="宋体"/>
          <w:bCs/>
          <w:color w:val="auto"/>
          <w:kern w:val="0"/>
          <w:sz w:val="24"/>
          <w:highlight w:val="none"/>
        </w:rPr>
        <w:t>截图</w:t>
      </w:r>
      <w:r>
        <w:rPr>
          <w:rFonts w:hint="eastAsia" w:ascii="宋体" w:hAnsi="宋体" w:cs="宋体"/>
          <w:color w:val="auto"/>
          <w:kern w:val="0"/>
          <w:sz w:val="24"/>
          <w:highlight w:val="none"/>
          <w:shd w:val="clear" w:color="auto" w:fill="FFFFFF"/>
          <w:lang w:eastAsia="zh-CN"/>
        </w:rPr>
        <w:t>；</w:t>
      </w:r>
    </w:p>
    <w:p>
      <w:pPr>
        <w:shd w:val="clear"/>
        <w:bidi w:val="0"/>
        <w:rPr>
          <w:rFonts w:hint="eastAsia"/>
          <w:b/>
          <w:bCs/>
          <w:highlight w:val="none"/>
          <w:lang w:val="en-US" w:eastAsia="zh-CN"/>
        </w:rPr>
      </w:pPr>
      <w:r>
        <w:rPr>
          <w:rFonts w:hint="eastAsia"/>
          <w:b/>
          <w:bCs/>
          <w:highlight w:val="none"/>
          <w:lang w:val="en-US" w:eastAsia="zh-CN"/>
        </w:rPr>
        <w:t>备注：1、本次项目登记采用邮箱发送方式提交资料；</w:t>
      </w:r>
    </w:p>
    <w:p>
      <w:pPr>
        <w:numPr>
          <w:ilvl w:val="0"/>
          <w:numId w:val="1"/>
        </w:numPr>
        <w:shd w:val="clear"/>
        <w:bidi w:val="0"/>
        <w:ind w:left="0" w:leftChars="0" w:firstLine="482" w:firstLineChars="200"/>
        <w:rPr>
          <w:rFonts w:hint="eastAsia"/>
          <w:b/>
          <w:bCs/>
          <w:highlight w:val="none"/>
          <w:lang w:val="en-US" w:eastAsia="zh-CN"/>
        </w:rPr>
      </w:pPr>
      <w:r>
        <w:rPr>
          <w:rFonts w:hint="eastAsia"/>
          <w:b/>
          <w:bCs/>
          <w:highlight w:val="none"/>
          <w:lang w:val="en-US" w:eastAsia="zh-CN"/>
        </w:rPr>
        <w:t>投标人须填写《供应商信息表》（见附件）并将上述证件材料原件扫描件或加盖企业公章的复印件扫描件发送至sdldzbdl@163.com，邮件中请备注供应商名称、联系人、联系电话、邮箱及所报项目名称，并电话通知采购代理人员(联系人：叶龙雪，电话：18596098608)，</w:t>
      </w:r>
    </w:p>
    <w:p>
      <w:pPr>
        <w:numPr>
          <w:ilvl w:val="0"/>
          <w:numId w:val="0"/>
        </w:numPr>
        <w:shd w:val="clear"/>
        <w:bidi w:val="0"/>
        <w:rPr>
          <w:rFonts w:hint="eastAsia"/>
          <w:b/>
          <w:bCs/>
          <w:highlight w:val="none"/>
          <w:lang w:val="en-US" w:eastAsia="zh-CN"/>
        </w:rPr>
      </w:pPr>
      <w:r>
        <w:rPr>
          <w:rFonts w:hint="eastAsia"/>
          <w:b/>
          <w:bCs/>
          <w:highlight w:val="none"/>
          <w:lang w:val="en-US" w:eastAsia="zh-CN"/>
        </w:rPr>
        <w:t>3、登记成功后，采购代理机构将采购文件PDF版发送至投标人邮箱；</w:t>
      </w:r>
    </w:p>
    <w:p>
      <w:pPr>
        <w:shd w:val="clear"/>
        <w:bidi w:val="0"/>
        <w:rPr>
          <w:rFonts w:hint="eastAsia"/>
          <w:b/>
          <w:bCs/>
          <w:highlight w:val="none"/>
          <w:lang w:val="en-US" w:eastAsia="zh-CN"/>
        </w:rPr>
      </w:pPr>
      <w:r>
        <w:rPr>
          <w:rFonts w:hint="eastAsia"/>
          <w:b/>
          <w:bCs/>
          <w:highlight w:val="none"/>
          <w:lang w:val="en-US" w:eastAsia="zh-CN"/>
        </w:rPr>
        <w:t>4、获取采购文件时的资料查验，不代表资格审查的最终通过或合格，投标人最终资格的确认以评审委员会组织的资格审查为准。</w:t>
      </w:r>
    </w:p>
    <w:p>
      <w:pPr>
        <w:keepNext w:val="0"/>
        <w:keepLines w:val="0"/>
        <w:pageBreakBefore w:val="0"/>
        <w:widowControl/>
        <w:numPr>
          <w:ilvl w:val="0"/>
          <w:numId w:val="0"/>
        </w:numPr>
        <w:shd w:val="clear"/>
        <w:kinsoku/>
        <w:wordWrap/>
        <w:overflowPunct/>
        <w:topLinePunct w:val="0"/>
        <w:autoSpaceDE/>
        <w:autoSpaceDN/>
        <w:bidi w:val="0"/>
        <w:adjustRightInd/>
        <w:snapToGrid/>
        <w:spacing w:line="600" w:lineRule="exact"/>
        <w:jc w:val="left"/>
        <w:textAlignment w:val="auto"/>
        <w:rPr>
          <w:rFonts w:hint="eastAsia" w:ascii="宋体" w:hAnsi="宋体" w:cs="宋体"/>
          <w:b/>
          <w:color w:val="auto"/>
          <w:kern w:val="0"/>
          <w:sz w:val="24"/>
          <w:szCs w:val="24"/>
          <w:highlight w:val="none"/>
          <w:lang w:eastAsia="zh-CN"/>
        </w:rPr>
      </w:pPr>
      <w:r>
        <w:rPr>
          <w:rFonts w:hint="eastAsia" w:ascii="宋体" w:hAnsi="宋体" w:cs="宋体"/>
          <w:b/>
          <w:color w:val="auto"/>
          <w:kern w:val="0"/>
          <w:sz w:val="24"/>
          <w:szCs w:val="24"/>
          <w:highlight w:val="none"/>
          <w:lang w:val="en-US" w:eastAsia="zh-CN"/>
        </w:rPr>
        <w:t>四、</w:t>
      </w:r>
      <w:r>
        <w:rPr>
          <w:rFonts w:hint="eastAsia" w:ascii="宋体" w:hAnsi="宋体" w:cs="宋体"/>
          <w:b/>
          <w:color w:val="auto"/>
          <w:kern w:val="0"/>
          <w:sz w:val="24"/>
          <w:szCs w:val="24"/>
          <w:highlight w:val="none"/>
          <w:lang w:eastAsia="zh-CN"/>
        </w:rPr>
        <w:t>采购文件获取</w:t>
      </w:r>
    </w:p>
    <w:p>
      <w:pPr>
        <w:keepNext w:val="0"/>
        <w:keepLines w:val="0"/>
        <w:pageBreakBefore w:val="0"/>
        <w:widowControl/>
        <w:shd w:val="clear"/>
        <w:kinsoku/>
        <w:wordWrap/>
        <w:overflowPunct/>
        <w:topLinePunct w:val="0"/>
        <w:autoSpaceDE/>
        <w:autoSpaceDN/>
        <w:bidi w:val="0"/>
        <w:adjustRightInd/>
        <w:snapToGrid/>
        <w:spacing w:line="600" w:lineRule="exact"/>
        <w:ind w:firstLine="480" w:firstLineChars="200"/>
        <w:jc w:val="left"/>
        <w:textAlignment w:val="auto"/>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另行通知。</w:t>
      </w:r>
    </w:p>
    <w:p>
      <w:pPr>
        <w:widowControl/>
        <w:shd w:val="clear" w:color="auto"/>
        <w:spacing w:line="600" w:lineRule="exact"/>
        <w:jc w:val="left"/>
        <w:rPr>
          <w:rFonts w:hint="eastAsia" w:ascii="宋体" w:hAnsi="宋体" w:cs="宋体"/>
          <w:color w:val="auto"/>
          <w:kern w:val="0"/>
          <w:sz w:val="24"/>
          <w:highlight w:val="none"/>
        </w:rPr>
      </w:pPr>
      <w:r>
        <w:rPr>
          <w:rFonts w:hint="eastAsia" w:ascii="宋体" w:hAnsi="宋体" w:cs="宋体"/>
          <w:b/>
          <w:bCs/>
          <w:color w:val="auto"/>
          <w:kern w:val="0"/>
          <w:sz w:val="24"/>
          <w:highlight w:val="none"/>
          <w:lang w:val="en-US" w:eastAsia="zh-CN"/>
        </w:rPr>
        <w:t>五、</w:t>
      </w:r>
      <w:r>
        <w:rPr>
          <w:rFonts w:hint="eastAsia" w:ascii="宋体" w:hAnsi="宋体" w:cs="宋体"/>
          <w:b/>
          <w:bCs/>
          <w:color w:val="auto"/>
          <w:kern w:val="0"/>
          <w:sz w:val="24"/>
          <w:highlight w:val="none"/>
          <w:lang w:eastAsia="zh-CN"/>
        </w:rPr>
        <w:t>响应文件</w:t>
      </w:r>
      <w:r>
        <w:rPr>
          <w:rFonts w:hint="eastAsia" w:ascii="宋体" w:hAnsi="宋体" w:cs="宋体"/>
          <w:b/>
          <w:bCs/>
          <w:color w:val="auto"/>
          <w:kern w:val="0"/>
          <w:sz w:val="24"/>
          <w:highlight w:val="none"/>
        </w:rPr>
        <w:t>的递交</w:t>
      </w:r>
      <w:r>
        <w:rPr>
          <w:rFonts w:hint="eastAsia" w:ascii="宋体" w:hAnsi="宋体" w:cs="宋体"/>
          <w:b/>
          <w:bCs/>
          <w:color w:val="auto"/>
          <w:kern w:val="0"/>
          <w:sz w:val="24"/>
          <w:highlight w:val="none"/>
        </w:rPr>
        <w:br w:type="textWrapping"/>
      </w:r>
      <w:r>
        <w:rPr>
          <w:rFonts w:hint="eastAsia" w:ascii="宋体" w:hAnsi="宋体" w:cs="宋体"/>
          <w:color w:val="auto"/>
          <w:kern w:val="0"/>
          <w:sz w:val="24"/>
          <w:highlight w:val="none"/>
          <w:shd w:val="clear" w:color="auto" w:fill="FFFFFF"/>
        </w:rPr>
        <w:t xml:space="preserve">    详见</w:t>
      </w:r>
      <w:r>
        <w:rPr>
          <w:rFonts w:hint="eastAsia" w:ascii="宋体" w:hAnsi="宋体" w:cs="宋体"/>
          <w:color w:val="auto"/>
          <w:kern w:val="0"/>
          <w:sz w:val="24"/>
          <w:highlight w:val="none"/>
          <w:shd w:val="clear" w:color="auto" w:fill="FFFFFF"/>
          <w:lang w:eastAsia="zh-CN"/>
        </w:rPr>
        <w:t>采购文件</w:t>
      </w:r>
      <w:r>
        <w:rPr>
          <w:rFonts w:hint="eastAsia" w:ascii="宋体" w:hAnsi="宋体" w:cs="宋体"/>
          <w:color w:val="auto"/>
          <w:kern w:val="0"/>
          <w:sz w:val="24"/>
          <w:highlight w:val="none"/>
          <w:shd w:val="clear" w:color="auto" w:fill="FFFFFF"/>
        </w:rPr>
        <w:t>。</w:t>
      </w:r>
      <w:r>
        <w:rPr>
          <w:rFonts w:hint="eastAsia" w:ascii="宋体" w:hAnsi="宋体"/>
          <w:color w:val="auto"/>
          <w:szCs w:val="21"/>
          <w:highlight w:val="none"/>
        </w:rPr>
        <w:br w:type="textWrapping"/>
      </w:r>
      <w:r>
        <w:rPr>
          <w:rFonts w:hint="eastAsia" w:ascii="宋体" w:hAnsi="宋体" w:cs="宋体"/>
          <w:b/>
          <w:bCs/>
          <w:color w:val="auto"/>
          <w:kern w:val="0"/>
          <w:sz w:val="24"/>
          <w:highlight w:val="none"/>
          <w:lang w:val="en-US" w:eastAsia="zh-CN"/>
        </w:rPr>
        <w:t>六、发布公告的媒介</w:t>
      </w:r>
      <w:r>
        <w:rPr>
          <w:rFonts w:hint="eastAsia" w:ascii="宋体" w:hAnsi="宋体"/>
          <w:color w:val="auto"/>
          <w:szCs w:val="21"/>
          <w:highlight w:val="none"/>
        </w:rPr>
        <w:br w:type="textWrapping"/>
      </w:r>
      <w:r>
        <w:rPr>
          <w:rFonts w:hint="eastAsia" w:ascii="宋体" w:hAnsi="宋体" w:cs="宋体"/>
          <w:color w:val="auto"/>
          <w:kern w:val="0"/>
          <w:sz w:val="24"/>
          <w:highlight w:val="none"/>
          <w:shd w:val="clear" w:color="auto" w:fill="FFFFFF"/>
        </w:rPr>
        <w:t xml:space="preserve">    </w:t>
      </w:r>
      <w:r>
        <w:rPr>
          <w:rFonts w:hint="eastAsia" w:ascii="宋体" w:hAnsi="宋体" w:cs="宋体"/>
          <w:color w:val="auto"/>
          <w:kern w:val="0"/>
          <w:sz w:val="24"/>
          <w:highlight w:val="none"/>
        </w:rPr>
        <w:t>本次采购公告同时在中国招标投标公共服务平台网站、中国采购与招标网、济南轨道交通集团有限公司官网</w:t>
      </w:r>
      <w:r>
        <w:rPr>
          <w:rFonts w:hint="eastAsia" w:ascii="宋体" w:hAnsi="宋体" w:cs="宋体"/>
          <w:color w:val="auto"/>
          <w:kern w:val="0"/>
          <w:sz w:val="24"/>
          <w:highlight w:val="none"/>
          <w:lang w:val="en-US" w:eastAsia="zh-CN"/>
        </w:rPr>
        <w:t>发布</w:t>
      </w:r>
      <w:r>
        <w:rPr>
          <w:rFonts w:hint="eastAsia" w:ascii="宋体" w:hAnsi="宋体" w:cs="宋体"/>
          <w:color w:val="auto"/>
          <w:kern w:val="0"/>
          <w:sz w:val="24"/>
          <w:highlight w:val="none"/>
        </w:rPr>
        <w:t>。</w:t>
      </w:r>
    </w:p>
    <w:p>
      <w:pPr>
        <w:keepNext w:val="0"/>
        <w:keepLines w:val="0"/>
        <w:pageBreakBefore w:val="0"/>
        <w:widowControl/>
        <w:shd w:val="clear"/>
        <w:kinsoku/>
        <w:wordWrap/>
        <w:overflowPunct/>
        <w:topLinePunct w:val="0"/>
        <w:autoSpaceDE/>
        <w:autoSpaceDN/>
        <w:bidi w:val="0"/>
        <w:adjustRightInd/>
        <w:snapToGrid/>
        <w:spacing w:line="560" w:lineRule="exact"/>
        <w:jc w:val="left"/>
        <w:textAlignment w:val="auto"/>
        <w:rPr>
          <w:rFonts w:hint="default" w:ascii="宋体" w:hAnsi="宋体" w:eastAsia="宋体" w:cs="宋体"/>
          <w:color w:val="auto"/>
          <w:kern w:val="0"/>
          <w:sz w:val="24"/>
          <w:highlight w:val="none"/>
          <w:shd w:val="clear" w:color="auto" w:fill="FFFFFF"/>
          <w:lang w:val="en-US" w:eastAsia="zh-CN"/>
        </w:rPr>
      </w:pPr>
      <w:r>
        <w:rPr>
          <w:rFonts w:hint="eastAsia" w:ascii="宋体" w:hAnsi="宋体" w:cs="宋体"/>
          <w:b/>
          <w:color w:val="auto"/>
          <w:kern w:val="0"/>
          <w:sz w:val="24"/>
          <w:highlight w:val="none"/>
          <w:lang w:val="en-US" w:eastAsia="zh-CN"/>
        </w:rPr>
        <w:t>七、</w:t>
      </w:r>
      <w:r>
        <w:rPr>
          <w:rFonts w:hint="eastAsia" w:ascii="宋体" w:hAnsi="宋体" w:cs="宋体"/>
          <w:b/>
          <w:color w:val="auto"/>
          <w:kern w:val="0"/>
          <w:sz w:val="24"/>
          <w:highlight w:val="none"/>
        </w:rPr>
        <w:t>联系方式</w:t>
      </w:r>
      <w:r>
        <w:rPr>
          <w:rFonts w:hint="eastAsia" w:ascii="宋体" w:hAnsi="宋体"/>
          <w:color w:val="auto"/>
          <w:szCs w:val="21"/>
          <w:highlight w:val="none"/>
        </w:rPr>
        <w:br w:type="textWrapping"/>
      </w:r>
      <w:r>
        <w:rPr>
          <w:rFonts w:hint="eastAsia" w:ascii="宋体" w:hAnsi="宋体" w:cs="宋体"/>
          <w:color w:val="auto"/>
          <w:kern w:val="0"/>
          <w:sz w:val="24"/>
          <w:highlight w:val="none"/>
          <w:shd w:val="clear" w:color="auto" w:fill="FFFFFF"/>
        </w:rPr>
        <w:t xml:space="preserve">    1、</w:t>
      </w:r>
      <w:r>
        <w:rPr>
          <w:rFonts w:hint="eastAsia" w:ascii="宋体" w:hAnsi="宋体" w:cs="宋体"/>
          <w:color w:val="auto"/>
          <w:kern w:val="0"/>
          <w:sz w:val="24"/>
          <w:highlight w:val="none"/>
          <w:shd w:val="clear" w:color="auto" w:fill="FFFFFF"/>
          <w:lang w:eastAsia="zh-CN"/>
        </w:rPr>
        <w:t>采购人</w:t>
      </w:r>
      <w:r>
        <w:rPr>
          <w:rFonts w:hint="eastAsia" w:ascii="宋体" w:hAnsi="宋体" w:cs="宋体"/>
          <w:color w:val="auto"/>
          <w:kern w:val="0"/>
          <w:sz w:val="24"/>
          <w:highlight w:val="none"/>
          <w:shd w:val="clear" w:color="auto" w:fill="FFFFFF"/>
        </w:rPr>
        <w:t>：</w:t>
      </w:r>
      <w:r>
        <w:rPr>
          <w:rFonts w:hint="eastAsia" w:ascii="宋体" w:hAnsi="宋体" w:cs="宋体"/>
          <w:color w:val="auto"/>
          <w:kern w:val="0"/>
          <w:sz w:val="24"/>
          <w:highlight w:val="none"/>
          <w:shd w:val="clear" w:color="auto" w:fill="FFFFFF"/>
          <w:lang w:eastAsia="zh-CN"/>
        </w:rPr>
        <w:t>济南轨道交通集团置业有限公司</w:t>
      </w:r>
    </w:p>
    <w:p>
      <w:pPr>
        <w:keepNext w:val="0"/>
        <w:keepLines w:val="0"/>
        <w:pageBreakBefore w:val="0"/>
        <w:widowControl/>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kern w:val="0"/>
          <w:sz w:val="24"/>
          <w:highlight w:val="none"/>
          <w:shd w:val="clear" w:color="auto" w:fill="FFFFFF"/>
          <w:lang w:eastAsia="zh-CN"/>
        </w:rPr>
      </w:pPr>
      <w:r>
        <w:rPr>
          <w:rFonts w:hint="eastAsia" w:ascii="宋体" w:hAnsi="宋体" w:cs="宋体"/>
          <w:color w:val="auto"/>
          <w:kern w:val="0"/>
          <w:sz w:val="24"/>
          <w:highlight w:val="none"/>
          <w:shd w:val="clear" w:color="auto" w:fill="FFFFFF"/>
        </w:rPr>
        <w:t>地  址：山东省济南市轨道交通大厦</w:t>
      </w:r>
    </w:p>
    <w:p>
      <w:pPr>
        <w:keepNext w:val="0"/>
        <w:keepLines w:val="0"/>
        <w:pageBreakBefore w:val="0"/>
        <w:widowControl/>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联系人：</w:t>
      </w:r>
      <w:r>
        <w:rPr>
          <w:rFonts w:hint="eastAsia" w:ascii="宋体" w:hAnsi="宋体" w:cs="宋体"/>
          <w:color w:val="auto"/>
          <w:kern w:val="0"/>
          <w:sz w:val="24"/>
          <w:highlight w:val="none"/>
          <w:shd w:val="clear" w:color="auto" w:fill="FFFFFF"/>
          <w:lang w:val="en-US" w:eastAsia="zh-CN"/>
        </w:rPr>
        <w:t xml:space="preserve">卜经理      </w:t>
      </w:r>
      <w:r>
        <w:rPr>
          <w:rFonts w:hint="eastAsia" w:ascii="宋体" w:hAnsi="宋体" w:cs="宋体"/>
          <w:color w:val="auto"/>
          <w:kern w:val="0"/>
          <w:sz w:val="24"/>
          <w:highlight w:val="none"/>
          <w:shd w:val="clear" w:color="auto" w:fill="FFFFFF"/>
        </w:rPr>
        <w:t xml:space="preserve">  联系电话：</w:t>
      </w:r>
      <w:r>
        <w:rPr>
          <w:rFonts w:hint="eastAsia" w:ascii="宋体" w:hAnsi="宋体" w:cs="宋体"/>
          <w:color w:val="auto"/>
          <w:kern w:val="0"/>
          <w:sz w:val="24"/>
          <w:highlight w:val="none"/>
          <w:shd w:val="clear" w:color="auto" w:fill="FFFFFF"/>
          <w:lang w:eastAsia="zh-CN"/>
        </w:rPr>
        <w:t>0531-59998778</w:t>
      </w:r>
      <w:r>
        <w:rPr>
          <w:rFonts w:hint="eastAsia" w:ascii="宋体" w:hAnsi="宋体" w:cs="宋体"/>
          <w:color w:val="auto"/>
          <w:kern w:val="0"/>
          <w:sz w:val="24"/>
          <w:highlight w:val="none"/>
          <w:shd w:val="clear" w:color="auto" w:fill="FFFFFF"/>
        </w:rPr>
        <w:t>‬</w:t>
      </w:r>
      <w:r>
        <w:rPr>
          <w:rFonts w:hint="eastAsia" w:ascii="宋体" w:hAnsi="宋体" w:cs="宋体"/>
          <w:color w:val="auto"/>
          <w:kern w:val="0"/>
          <w:sz w:val="24"/>
          <w:highlight w:val="none"/>
          <w:shd w:val="clear" w:color="auto" w:fill="FFFFFF"/>
          <w:lang w:val="en-US" w:eastAsia="zh-CN"/>
        </w:rPr>
        <w:t xml:space="preserve"> </w:t>
      </w:r>
      <w:r>
        <w:rPr>
          <w:rFonts w:hint="eastAsia" w:ascii="宋体" w:hAnsi="宋体" w:cs="宋体"/>
          <w:color w:val="auto"/>
          <w:kern w:val="0"/>
          <w:sz w:val="24"/>
          <w:highlight w:val="none"/>
          <w:shd w:val="clear" w:color="auto" w:fill="FFFFFF"/>
        </w:rPr>
        <w:t>  </w:t>
      </w:r>
    </w:p>
    <w:p>
      <w:pPr>
        <w:keepNext w:val="0"/>
        <w:keepLines w:val="0"/>
        <w:pageBreakBefore w:val="0"/>
        <w:widowControl/>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2、</w:t>
      </w:r>
      <w:r>
        <w:rPr>
          <w:rFonts w:hint="eastAsia" w:ascii="宋体" w:hAnsi="宋体" w:cs="宋体"/>
          <w:color w:val="auto"/>
          <w:kern w:val="0"/>
          <w:sz w:val="24"/>
          <w:highlight w:val="none"/>
          <w:shd w:val="clear" w:color="auto" w:fill="FFFFFF"/>
          <w:lang w:eastAsia="zh-CN"/>
        </w:rPr>
        <w:t>采购代理单位</w:t>
      </w:r>
      <w:r>
        <w:rPr>
          <w:rFonts w:hint="eastAsia" w:ascii="宋体" w:hAnsi="宋体" w:cs="宋体"/>
          <w:color w:val="auto"/>
          <w:kern w:val="0"/>
          <w:sz w:val="24"/>
          <w:highlight w:val="none"/>
          <w:shd w:val="clear" w:color="auto" w:fill="FFFFFF"/>
        </w:rPr>
        <w:t>：山东蓝盾招标代理有限公</w:t>
      </w:r>
      <w:bookmarkStart w:id="1" w:name="_GoBack"/>
      <w:bookmarkEnd w:id="1"/>
      <w:r>
        <w:rPr>
          <w:rFonts w:hint="eastAsia" w:ascii="宋体" w:hAnsi="宋体" w:cs="宋体"/>
          <w:color w:val="auto"/>
          <w:kern w:val="0"/>
          <w:sz w:val="24"/>
          <w:highlight w:val="none"/>
          <w:shd w:val="clear" w:color="auto" w:fill="FFFFFF"/>
        </w:rPr>
        <w:t>司</w:t>
      </w:r>
    </w:p>
    <w:p>
      <w:pPr>
        <w:keepNext w:val="0"/>
        <w:keepLines w:val="0"/>
        <w:pageBreakBefore w:val="0"/>
        <w:widowControl/>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地 址：济南市高新区工业南路59号中铁财智中心6号楼15楼</w:t>
      </w:r>
    </w:p>
    <w:p>
      <w:pPr>
        <w:keepNext w:val="0"/>
        <w:keepLines w:val="0"/>
        <w:pageBreakBefore w:val="0"/>
        <w:widowControl/>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联系人：</w:t>
      </w:r>
      <w:r>
        <w:rPr>
          <w:rFonts w:hint="eastAsia" w:ascii="宋体" w:hAnsi="宋体" w:cs="宋体"/>
          <w:color w:val="auto"/>
          <w:kern w:val="0"/>
          <w:sz w:val="24"/>
          <w:highlight w:val="none"/>
          <w:shd w:val="clear" w:color="auto" w:fill="FFFFFF"/>
          <w:lang w:eastAsia="zh-CN"/>
        </w:rPr>
        <w:t>王法伟</w:t>
      </w:r>
      <w:r>
        <w:rPr>
          <w:rFonts w:hint="eastAsia" w:ascii="宋体" w:hAnsi="宋体" w:cs="宋体"/>
          <w:color w:val="auto"/>
          <w:kern w:val="0"/>
          <w:sz w:val="24"/>
          <w:highlight w:val="none"/>
          <w:shd w:val="clear" w:color="auto" w:fill="FFFFFF"/>
        </w:rPr>
        <w:t>    联系电话：</w:t>
      </w:r>
      <w:r>
        <w:rPr>
          <w:rFonts w:hint="eastAsia" w:ascii="宋体" w:hAnsi="宋体" w:cs="宋体"/>
          <w:color w:val="auto"/>
          <w:kern w:val="0"/>
          <w:sz w:val="24"/>
          <w:highlight w:val="none"/>
          <w:shd w:val="clear" w:color="auto" w:fill="FFFFFF"/>
          <w:lang w:eastAsia="zh-CN"/>
        </w:rPr>
        <w:t>18596098616</w:t>
      </w:r>
      <w:r>
        <w:rPr>
          <w:rFonts w:hint="eastAsia" w:ascii="宋体" w:hAnsi="宋体" w:cs="宋体"/>
          <w:color w:val="auto"/>
          <w:kern w:val="0"/>
          <w:sz w:val="24"/>
          <w:highlight w:val="none"/>
          <w:shd w:val="clear" w:color="auto" w:fill="FFFFFF"/>
        </w:rPr>
        <w:t xml:space="preserve">   0531-88809761转8014</w:t>
      </w:r>
    </w:p>
    <w:p>
      <w:pPr>
        <w:keepNext w:val="0"/>
        <w:keepLines w:val="0"/>
        <w:pageBreakBefore w:val="0"/>
        <w:widowControl/>
        <w:shd w:val="clea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电子邮件：</w:t>
      </w:r>
      <w:r>
        <w:rPr>
          <w:rFonts w:hint="eastAsia" w:ascii="宋体" w:hAnsi="宋体" w:cs="宋体"/>
          <w:color w:val="auto"/>
          <w:kern w:val="0"/>
          <w:sz w:val="24"/>
          <w:highlight w:val="none"/>
          <w:shd w:val="clear" w:color="auto" w:fill="FFFFFF"/>
        </w:rPr>
        <w:fldChar w:fldCharType="begin"/>
      </w:r>
      <w:r>
        <w:rPr>
          <w:rFonts w:hint="eastAsia" w:ascii="宋体" w:hAnsi="宋体" w:cs="宋体"/>
          <w:color w:val="auto"/>
          <w:kern w:val="0"/>
          <w:sz w:val="24"/>
          <w:highlight w:val="none"/>
          <w:shd w:val="clear" w:color="auto" w:fill="FFFFFF"/>
        </w:rPr>
        <w:instrText xml:space="preserve"> HYPERLINK "mailto:ydtc2015@163.com" </w:instrText>
      </w:r>
      <w:r>
        <w:rPr>
          <w:rFonts w:hint="eastAsia" w:ascii="宋体" w:hAnsi="宋体" w:cs="宋体"/>
          <w:color w:val="auto"/>
          <w:kern w:val="0"/>
          <w:sz w:val="24"/>
          <w:highlight w:val="none"/>
          <w:shd w:val="clear" w:color="auto" w:fill="FFFFFF"/>
        </w:rPr>
        <w:fldChar w:fldCharType="separate"/>
      </w:r>
      <w:r>
        <w:rPr>
          <w:rFonts w:hint="eastAsia" w:ascii="宋体" w:hAnsi="宋体" w:cs="宋体"/>
          <w:color w:val="auto"/>
          <w:kern w:val="0"/>
          <w:sz w:val="24"/>
          <w:highlight w:val="none"/>
          <w:shd w:val="clear" w:color="auto" w:fill="FFFFFF"/>
          <w:lang w:eastAsia="zh-CN"/>
        </w:rPr>
        <w:t>sdldzbdl@163.com</w:t>
      </w:r>
      <w:r>
        <w:rPr>
          <w:rFonts w:hint="eastAsia" w:ascii="宋体" w:hAnsi="宋体" w:cs="宋体"/>
          <w:color w:val="auto"/>
          <w:kern w:val="0"/>
          <w:sz w:val="24"/>
          <w:highlight w:val="none"/>
          <w:shd w:val="clear" w:color="auto" w:fill="FFFFFF"/>
        </w:rPr>
        <w:fldChar w:fldCharType="end"/>
      </w:r>
      <w:r>
        <w:rPr>
          <w:rFonts w:hint="eastAsia" w:ascii="宋体" w:hAnsi="宋体" w:cs="宋体"/>
          <w:color w:val="auto"/>
          <w:kern w:val="0"/>
          <w:sz w:val="24"/>
          <w:highlight w:val="none"/>
          <w:shd w:val="clear" w:color="auto" w:fill="FFFFFF"/>
        </w:rPr>
        <w:t xml:space="preserve"> </w:t>
      </w:r>
    </w:p>
    <w:p>
      <w:pPr>
        <w:pStyle w:val="6"/>
        <w:shd w:val="clear"/>
        <w:ind w:left="0" w:leftChars="0" w:firstLine="0" w:firstLineChars="0"/>
        <w:rPr>
          <w:highlight w:val="none"/>
        </w:rPr>
      </w:pPr>
    </w:p>
    <w:p>
      <w:pPr>
        <w:keepNext w:val="0"/>
        <w:keepLines w:val="0"/>
        <w:pageBreakBefore w:val="0"/>
        <w:shd w:val="clear"/>
        <w:kinsoku/>
        <w:wordWrap/>
        <w:overflowPunct/>
        <w:topLinePunct w:val="0"/>
        <w:autoSpaceDE/>
        <w:autoSpaceDN/>
        <w:bidi w:val="0"/>
        <w:adjustRightInd/>
        <w:snapToGrid/>
        <w:spacing w:line="560" w:lineRule="exact"/>
        <w:jc w:val="right"/>
        <w:textAlignment w:val="auto"/>
        <w:rPr>
          <w:rFonts w:hint="eastAsia"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lang w:val="en-US" w:eastAsia="zh-CN"/>
        </w:rPr>
        <w:t>2022</w:t>
      </w:r>
      <w:r>
        <w:rPr>
          <w:rFonts w:hint="eastAsia" w:ascii="宋体" w:hAnsi="宋体" w:cs="宋体"/>
          <w:color w:val="auto"/>
          <w:kern w:val="0"/>
          <w:sz w:val="24"/>
          <w:highlight w:val="none"/>
          <w:shd w:val="clear" w:color="auto" w:fill="FFFFFF"/>
        </w:rPr>
        <w:t>年</w:t>
      </w:r>
      <w:r>
        <w:rPr>
          <w:rFonts w:hint="eastAsia" w:ascii="宋体" w:hAnsi="宋体" w:cs="宋体"/>
          <w:color w:val="auto"/>
          <w:kern w:val="0"/>
          <w:sz w:val="24"/>
          <w:highlight w:val="none"/>
          <w:shd w:val="clear" w:color="auto" w:fill="FFFFFF"/>
          <w:lang w:val="en-US" w:eastAsia="zh-CN"/>
        </w:rPr>
        <w:t>03</w:t>
      </w:r>
      <w:r>
        <w:rPr>
          <w:rFonts w:hint="eastAsia" w:ascii="宋体" w:hAnsi="宋体" w:cs="宋体"/>
          <w:color w:val="auto"/>
          <w:kern w:val="0"/>
          <w:sz w:val="24"/>
          <w:highlight w:val="none"/>
          <w:shd w:val="clear" w:color="auto" w:fill="FFFFFF"/>
        </w:rPr>
        <w:t>月</w:t>
      </w:r>
      <w:r>
        <w:rPr>
          <w:rFonts w:hint="eastAsia" w:ascii="宋体" w:hAnsi="宋体" w:cs="宋体"/>
          <w:color w:val="auto"/>
          <w:kern w:val="0"/>
          <w:sz w:val="24"/>
          <w:highlight w:val="none"/>
          <w:shd w:val="clear" w:color="auto" w:fill="FFFFFF"/>
          <w:lang w:val="en-US" w:eastAsia="zh-CN"/>
        </w:rPr>
        <w:t>28</w:t>
      </w:r>
      <w:r>
        <w:rPr>
          <w:rFonts w:hint="eastAsia" w:ascii="宋体" w:hAnsi="宋体" w:cs="宋体"/>
          <w:color w:val="auto"/>
          <w:kern w:val="0"/>
          <w:sz w:val="24"/>
          <w:highlight w:val="none"/>
          <w:shd w:val="clear" w:color="auto" w:fill="FFFFFF"/>
        </w:rPr>
        <w:t>日</w:t>
      </w:r>
    </w:p>
    <w:sectPr>
      <w:pgSz w:w="11906" w:h="16838"/>
      <w:pgMar w:top="1440" w:right="1466"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2A7" w:usb1="28CF4400" w:usb2="00000016" w:usb3="00000000" w:csb0="00100009" w:csb1="00000000"/>
  </w:font>
  <w:font w:name="微软雅黑">
    <w:panose1 w:val="020B0503020204020204"/>
    <w:charset w:val="86"/>
    <w:family w:val="swiss"/>
    <w:pitch w:val="default"/>
    <w:sig w:usb0="80000287" w:usb1="28C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72C269"/>
    <w:multiLevelType w:val="singleLevel"/>
    <w:tmpl w:val="FB72C269"/>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kMGIyMGEwMGM2NzVhMmZmMzY1YWQwOTk0M2Y1N2UifQ=="/>
  </w:docVars>
  <w:rsids>
    <w:rsidRoot w:val="1F3B316D"/>
    <w:rsid w:val="06FD0455"/>
    <w:rsid w:val="08A764F0"/>
    <w:rsid w:val="0A2E6043"/>
    <w:rsid w:val="0A7D2182"/>
    <w:rsid w:val="0B873EAF"/>
    <w:rsid w:val="0CA63FCB"/>
    <w:rsid w:val="0CD17AAA"/>
    <w:rsid w:val="0D502727"/>
    <w:rsid w:val="0D9F57A4"/>
    <w:rsid w:val="0DC21E01"/>
    <w:rsid w:val="0DFB2974"/>
    <w:rsid w:val="0F3B0348"/>
    <w:rsid w:val="0F4342EA"/>
    <w:rsid w:val="14EC1408"/>
    <w:rsid w:val="161B08E6"/>
    <w:rsid w:val="16C06DC1"/>
    <w:rsid w:val="18CD0838"/>
    <w:rsid w:val="197A14BC"/>
    <w:rsid w:val="198E28D4"/>
    <w:rsid w:val="1BBD58CB"/>
    <w:rsid w:val="1E797012"/>
    <w:rsid w:val="1F1A4BE2"/>
    <w:rsid w:val="1F3B316D"/>
    <w:rsid w:val="1FF14630"/>
    <w:rsid w:val="203D43EA"/>
    <w:rsid w:val="225A3A9A"/>
    <w:rsid w:val="227B4C46"/>
    <w:rsid w:val="232C29FB"/>
    <w:rsid w:val="27426F5F"/>
    <w:rsid w:val="28846321"/>
    <w:rsid w:val="2AAB1C0B"/>
    <w:rsid w:val="2AD36EF8"/>
    <w:rsid w:val="2BDA2757"/>
    <w:rsid w:val="2C901792"/>
    <w:rsid w:val="2FB354ED"/>
    <w:rsid w:val="309C3220"/>
    <w:rsid w:val="30DE012A"/>
    <w:rsid w:val="310D5030"/>
    <w:rsid w:val="335E0247"/>
    <w:rsid w:val="363B2102"/>
    <w:rsid w:val="39356517"/>
    <w:rsid w:val="3C862210"/>
    <w:rsid w:val="3CDA3179"/>
    <w:rsid w:val="3D8B3F8F"/>
    <w:rsid w:val="43531154"/>
    <w:rsid w:val="43A51A12"/>
    <w:rsid w:val="45043565"/>
    <w:rsid w:val="4732608D"/>
    <w:rsid w:val="48537CF9"/>
    <w:rsid w:val="48D23A33"/>
    <w:rsid w:val="4B4A4559"/>
    <w:rsid w:val="4CCB4855"/>
    <w:rsid w:val="4DD10ABA"/>
    <w:rsid w:val="4F9F293E"/>
    <w:rsid w:val="51CA5851"/>
    <w:rsid w:val="52345EA9"/>
    <w:rsid w:val="52D30F2F"/>
    <w:rsid w:val="52F76A10"/>
    <w:rsid w:val="54397856"/>
    <w:rsid w:val="5AE962A9"/>
    <w:rsid w:val="5C1E4B0F"/>
    <w:rsid w:val="62A01564"/>
    <w:rsid w:val="64923598"/>
    <w:rsid w:val="64B35698"/>
    <w:rsid w:val="6588151C"/>
    <w:rsid w:val="67D975CF"/>
    <w:rsid w:val="68A76997"/>
    <w:rsid w:val="69936DD4"/>
    <w:rsid w:val="708F42A9"/>
    <w:rsid w:val="7261077A"/>
    <w:rsid w:val="731050C9"/>
    <w:rsid w:val="74B14CCF"/>
    <w:rsid w:val="75521133"/>
    <w:rsid w:val="784C79EA"/>
    <w:rsid w:val="79170340"/>
    <w:rsid w:val="7B5D2417"/>
    <w:rsid w:val="7E5613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jc w:val="both"/>
    </w:pPr>
    <w:rPr>
      <w:rFonts w:ascii="Calibri" w:hAnsi="Calibri" w:eastAsia="宋体" w:cs="Times New Roman"/>
      <w:kern w:val="2"/>
      <w:sz w:val="24"/>
      <w:szCs w:val="24"/>
      <w:lang w:val="en-US" w:eastAsia="zh-CN" w:bidi="ar-SA"/>
    </w:rPr>
  </w:style>
  <w:style w:type="paragraph" w:styleId="3">
    <w:name w:val="heading 1"/>
    <w:basedOn w:val="1"/>
    <w:next w:val="1"/>
    <w:link w:val="16"/>
    <w:qFormat/>
    <w:uiPriority w:val="0"/>
    <w:pPr>
      <w:spacing w:line="640" w:lineRule="atLeast"/>
      <w:jc w:val="center"/>
      <w:outlineLvl w:val="0"/>
    </w:pPr>
    <w:rPr>
      <w:rFonts w:ascii="宋体" w:hAnsi="宋体" w:eastAsia="宋体" w:cs="Microsoft JhengHei"/>
      <w:b/>
      <w:bCs/>
      <w:sz w:val="44"/>
      <w:szCs w:val="44"/>
    </w:rPr>
  </w:style>
  <w:style w:type="paragraph" w:styleId="4">
    <w:name w:val="heading 2"/>
    <w:basedOn w:val="1"/>
    <w:next w:val="1"/>
    <w:link w:val="17"/>
    <w:semiHidden/>
    <w:unhideWhenUsed/>
    <w:qFormat/>
    <w:uiPriority w:val="0"/>
    <w:pPr>
      <w:spacing w:line="640" w:lineRule="atLeast"/>
      <w:ind w:right="57"/>
      <w:jc w:val="left"/>
      <w:outlineLvl w:val="1"/>
    </w:pPr>
    <w:rPr>
      <w:rFonts w:ascii="宋体" w:hAnsi="宋体" w:eastAsia="宋体" w:cs="黑体"/>
      <w:b/>
      <w:sz w:val="28"/>
      <w:szCs w:val="44"/>
    </w:rPr>
  </w:style>
  <w:style w:type="paragraph" w:styleId="2">
    <w:name w:val="heading 3"/>
    <w:basedOn w:val="1"/>
    <w:next w:val="1"/>
    <w:link w:val="18"/>
    <w:semiHidden/>
    <w:unhideWhenUsed/>
    <w:qFormat/>
    <w:uiPriority w:val="0"/>
    <w:pPr>
      <w:spacing w:line="640" w:lineRule="atLeast"/>
      <w:ind w:right="57"/>
      <w:jc w:val="left"/>
      <w:outlineLvl w:val="2"/>
    </w:pPr>
    <w:rPr>
      <w:rFonts w:cs="Microsoft JhengHei"/>
      <w:b/>
      <w:bCs/>
      <w:szCs w:val="32"/>
    </w:rPr>
  </w:style>
  <w:style w:type="paragraph" w:styleId="5">
    <w:name w:val="heading 4"/>
    <w:basedOn w:val="1"/>
    <w:next w:val="1"/>
    <w:semiHidden/>
    <w:unhideWhenUsed/>
    <w:qFormat/>
    <w:uiPriority w:val="0"/>
    <w:pPr>
      <w:keepNext/>
      <w:keepLines/>
      <w:spacing w:beforeLines="0" w:beforeAutospacing="0" w:afterLines="0" w:afterAutospacing="0" w:line="600" w:lineRule="atLeast"/>
      <w:outlineLvl w:val="3"/>
    </w:pPr>
    <w:rPr>
      <w:rFonts w:ascii="宋体" w:hAnsi="宋体" w:eastAsia="宋体"/>
      <w:sz w:val="28"/>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6">
    <w:name w:val="Normal Indent"/>
    <w:basedOn w:val="1"/>
    <w:next w:val="7"/>
    <w:qFormat/>
    <w:uiPriority w:val="0"/>
    <w:pPr>
      <w:ind w:firstLine="420" w:firstLineChars="200"/>
    </w:pPr>
  </w:style>
  <w:style w:type="paragraph" w:styleId="7">
    <w:name w:val="footnote text"/>
    <w:basedOn w:val="1"/>
    <w:qFormat/>
    <w:uiPriority w:val="0"/>
    <w:pPr>
      <w:snapToGrid w:val="0"/>
      <w:jc w:val="left"/>
    </w:pPr>
    <w:rPr>
      <w:rFonts w:asciiTheme="minorHAnsi" w:hAnsiTheme="minorHAnsi" w:cstheme="minorBidi"/>
      <w:sz w:val="18"/>
      <w:szCs w:val="18"/>
    </w:rPr>
  </w:style>
  <w:style w:type="paragraph" w:styleId="8">
    <w:name w:val="Body Text"/>
    <w:basedOn w:val="1"/>
    <w:qFormat/>
    <w:uiPriority w:val="0"/>
    <w:pPr>
      <w:spacing w:after="120" w:afterLines="0" w:afterAutospacing="0"/>
    </w:pPr>
  </w:style>
  <w:style w:type="paragraph" w:styleId="9">
    <w:name w:val="Body Text Indent"/>
    <w:basedOn w:val="1"/>
    <w:qFormat/>
    <w:uiPriority w:val="0"/>
    <w:pPr>
      <w:spacing w:after="120" w:afterLines="0" w:afterAutospacing="0"/>
      <w:ind w:left="420" w:leftChars="200"/>
    </w:pPr>
  </w:style>
  <w:style w:type="paragraph" w:styleId="10">
    <w:name w:val="Normal (Web)"/>
    <w:basedOn w:val="1"/>
    <w:qFormat/>
    <w:uiPriority w:val="99"/>
    <w:pPr>
      <w:widowControl/>
      <w:jc w:val="left"/>
    </w:pPr>
    <w:rPr>
      <w:rFonts w:ascii="宋体" w:hAnsi="宋体" w:cs="宋体"/>
      <w:kern w:val="0"/>
      <w:sz w:val="24"/>
    </w:rPr>
  </w:style>
  <w:style w:type="paragraph" w:styleId="11">
    <w:name w:val="Body Text First Indent"/>
    <w:basedOn w:val="8"/>
    <w:qFormat/>
    <w:uiPriority w:val="0"/>
    <w:pPr>
      <w:ind w:firstLine="420" w:firstLineChars="100"/>
    </w:pPr>
  </w:style>
  <w:style w:type="paragraph" w:styleId="12">
    <w:name w:val="Body Text First Indent 2"/>
    <w:basedOn w:val="9"/>
    <w:qFormat/>
    <w:uiPriority w:val="0"/>
    <w:pPr>
      <w:ind w:firstLine="420" w:firstLineChars="200"/>
    </w:pPr>
  </w:style>
  <w:style w:type="character" w:styleId="15">
    <w:name w:val="Strong"/>
    <w:qFormat/>
    <w:uiPriority w:val="22"/>
    <w:rPr>
      <w:b/>
    </w:rPr>
  </w:style>
  <w:style w:type="character" w:customStyle="1" w:styleId="16">
    <w:name w:val="标题 1 Char"/>
    <w:link w:val="3"/>
    <w:qFormat/>
    <w:uiPriority w:val="0"/>
    <w:rPr>
      <w:rFonts w:ascii="宋体" w:hAnsi="宋体" w:eastAsia="宋体"/>
      <w:b/>
      <w:bCs/>
      <w:kern w:val="44"/>
      <w:sz w:val="32"/>
      <w:szCs w:val="44"/>
    </w:rPr>
  </w:style>
  <w:style w:type="character" w:customStyle="1" w:styleId="17">
    <w:name w:val="标题 2 Char"/>
    <w:link w:val="4"/>
    <w:qFormat/>
    <w:uiPriority w:val="0"/>
    <w:rPr>
      <w:rFonts w:ascii="宋体" w:hAnsi="宋体" w:eastAsia="宋体"/>
      <w:b/>
      <w:bCs/>
      <w:kern w:val="2"/>
      <w:sz w:val="30"/>
      <w:szCs w:val="32"/>
    </w:rPr>
  </w:style>
  <w:style w:type="character" w:customStyle="1" w:styleId="18">
    <w:name w:val="标题 3 Char"/>
    <w:link w:val="2"/>
    <w:qFormat/>
    <w:uiPriority w:val="0"/>
    <w:rPr>
      <w:rFonts w:ascii="宋体" w:hAnsi="宋体" w:eastAsia="宋体" w:cs="Times New Roman"/>
      <w:b/>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1494</Words>
  <Characters>1665</Characters>
  <Lines>0</Lines>
  <Paragraphs>0</Paragraphs>
  <TotalTime>29</TotalTime>
  <ScaleCrop>false</ScaleCrop>
  <LinksUpToDate>false</LinksUpToDate>
  <CharactersWithSpaces>1705</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2022-03-25T03:08:00Z</dcterms:created>
  <dc:creator>Corgi </dc:creator>
  <cp:lastModifiedBy>Corgi </cp:lastModifiedBy>
  <dcterms:modified xsi:type="dcterms:W3CDTF">2022-05-07T07:22:08Z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5D8B663E9565438081B759EA242697A6</vt:lpwstr>
  </property>
</Properties>
</file>